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617" w:rsidRDefault="008F3FE9">
      <w:r w:rsidRPr="008F3FE9">
        <w:rPr>
          <w:rFonts w:cstheme="minorHAnsi"/>
          <w:noProof/>
          <w:lang w:val="en-US" w:eastAsia="en-US"/>
        </w:rPr>
        <mc:AlternateContent>
          <mc:Choice Requires="wps">
            <w:drawing>
              <wp:anchor distT="0" distB="0" distL="114300" distR="114300" simplePos="0" relativeHeight="251657216" behindDoc="0" locked="0" layoutInCell="1" allowOverlap="1" wp14:anchorId="4F6BDEFA" wp14:editId="7855FA8D">
                <wp:simplePos x="0" y="0"/>
                <wp:positionH relativeFrom="column">
                  <wp:posOffset>-1080135</wp:posOffset>
                </wp:positionH>
                <wp:positionV relativeFrom="paragraph">
                  <wp:posOffset>231803</wp:posOffset>
                </wp:positionV>
                <wp:extent cx="9144000" cy="575945"/>
                <wp:effectExtent l="0" t="0" r="0" b="0"/>
                <wp:wrapNone/>
                <wp:docPr id="3" name="Rectángulo 2"/>
                <wp:cNvGraphicFramePr/>
                <a:graphic xmlns:a="http://schemas.openxmlformats.org/drawingml/2006/main">
                  <a:graphicData uri="http://schemas.microsoft.com/office/word/2010/wordprocessingShape">
                    <wps:wsp>
                      <wps:cNvSpPr/>
                      <wps:spPr>
                        <a:xfrm>
                          <a:off x="0" y="0"/>
                          <a:ext cx="9144000" cy="575945"/>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37AA" w:rsidRPr="006D5AAF" w:rsidRDefault="001537AA" w:rsidP="006D5AAF">
                            <w:pPr>
                              <w:pStyle w:val="NormalWeb"/>
                              <w:spacing w:before="0" w:beforeAutospacing="0" w:after="0" w:afterAutospacing="0"/>
                              <w:ind w:left="113"/>
                              <w:rPr>
                                <w:rFonts w:hAnsiTheme="minorHAnsi"/>
                                <w:b/>
                                <w:color w:val="FFFFFF" w:themeColor="background1"/>
                                <w:spacing w:val="20"/>
                                <w:sz w:val="28"/>
                                <w:szCs w:val="28"/>
                              </w:rPr>
                            </w:pPr>
                            <w:r>
                              <w:rPr>
                                <w:rFonts w:asciiTheme="minorHAnsi" w:hAnsiTheme="minorHAnsi" w:cstheme="minorBidi"/>
                                <w:b/>
                                <w:bCs/>
                                <w:color w:val="FFFFFF" w:themeColor="background1"/>
                                <w:spacing w:val="20"/>
                                <w:kern w:val="24"/>
                                <w:sz w:val="28"/>
                                <w:szCs w:val="28"/>
                              </w:rPr>
                              <w:t xml:space="preserve">REPORTE DE COMENTARIOS      </w:t>
                            </w:r>
                            <w:r>
                              <w:rPr>
                                <w:rFonts w:asciiTheme="minorHAnsi" w:hAnsiTheme="minorHAnsi" w:cstheme="minorBidi"/>
                                <w:b/>
                                <w:bCs/>
                                <w:color w:val="FFFFFF" w:themeColor="background1"/>
                                <w:spacing w:val="20"/>
                                <w:kern w:val="24"/>
                                <w:sz w:val="28"/>
                                <w:szCs w:val="28"/>
                              </w:rPr>
                              <w:tab/>
                            </w:r>
                            <w:r>
                              <w:rPr>
                                <w:rFonts w:asciiTheme="minorHAnsi" w:hAnsiTheme="minorHAnsi" w:cstheme="minorBidi"/>
                                <w:b/>
                                <w:bCs/>
                                <w:color w:val="FFFFFF" w:themeColor="background1"/>
                                <w:spacing w:val="20"/>
                                <w:kern w:val="24"/>
                                <w:sz w:val="28"/>
                                <w:szCs w:val="28"/>
                              </w:rPr>
                              <w:tab/>
                            </w:r>
                            <w:r>
                              <w:rPr>
                                <w:rFonts w:asciiTheme="minorHAnsi" w:hAnsiTheme="minorHAnsi" w:cstheme="minorBidi"/>
                                <w:b/>
                                <w:bCs/>
                                <w:color w:val="FFFFFF" w:themeColor="background1"/>
                                <w:spacing w:val="20"/>
                                <w:kern w:val="24"/>
                                <w:sz w:val="28"/>
                                <w:szCs w:val="28"/>
                              </w:rPr>
                              <w:tab/>
                            </w:r>
                            <w:r>
                              <w:rPr>
                                <w:rFonts w:asciiTheme="minorHAnsi" w:hAnsiTheme="minorHAnsi" w:cstheme="minorBidi"/>
                                <w:b/>
                                <w:bCs/>
                                <w:color w:val="FFFFFF" w:themeColor="background1"/>
                                <w:spacing w:val="20"/>
                                <w:kern w:val="24"/>
                                <w:sz w:val="28"/>
                                <w:szCs w:val="28"/>
                              </w:rPr>
                              <w:tab/>
                            </w:r>
                            <w:r>
                              <w:rPr>
                                <w:rFonts w:asciiTheme="minorHAnsi" w:hAnsiTheme="minorHAnsi" w:cstheme="minorBidi"/>
                                <w:b/>
                                <w:bCs/>
                                <w:color w:val="FFFFFF" w:themeColor="background1"/>
                                <w:spacing w:val="20"/>
                                <w:kern w:val="24"/>
                                <w:sz w:val="28"/>
                                <w:szCs w:val="28"/>
                              </w:rPr>
                              <w:tab/>
                            </w:r>
                            <w:r>
                              <w:rPr>
                                <w:rFonts w:asciiTheme="minorHAnsi" w:hAnsiTheme="minorHAnsi" w:cstheme="minorBidi"/>
                                <w:b/>
                                <w:bCs/>
                                <w:color w:val="FFFFFF" w:themeColor="background1"/>
                                <w:spacing w:val="20"/>
                                <w:kern w:val="24"/>
                                <w:sz w:val="28"/>
                                <w:szCs w:val="28"/>
                              </w:rPr>
                              <w:tab/>
                            </w:r>
                            <w:r>
                              <w:rPr>
                                <w:rFonts w:asciiTheme="minorHAnsi" w:hAnsiTheme="minorHAnsi" w:cstheme="minorBidi"/>
                                <w:b/>
                                <w:bCs/>
                                <w:color w:val="FFFFFF" w:themeColor="background1"/>
                                <w:spacing w:val="20"/>
                                <w:kern w:val="24"/>
                                <w:sz w:val="28"/>
                                <w:szCs w:val="28"/>
                              </w:rPr>
                              <w:tab/>
                            </w:r>
                            <w:r>
                              <w:rPr>
                                <w:rFonts w:asciiTheme="minorHAnsi" w:hAnsiTheme="minorHAnsi" w:cstheme="minorBidi"/>
                                <w:b/>
                                <w:bCs/>
                                <w:color w:val="FFFFFF" w:themeColor="background1"/>
                                <w:spacing w:val="20"/>
                                <w:kern w:val="24"/>
                                <w:sz w:val="28"/>
                                <w:szCs w:val="28"/>
                              </w:rPr>
                              <w:tab/>
                            </w:r>
                            <w:r>
                              <w:rPr>
                                <w:rFonts w:asciiTheme="minorHAnsi" w:hAnsiTheme="minorHAnsi" w:cstheme="minorBidi"/>
                                <w:b/>
                                <w:bCs/>
                                <w:color w:val="FFFFFF" w:themeColor="background1"/>
                                <w:spacing w:val="20"/>
                                <w:kern w:val="24"/>
                                <w:sz w:val="28"/>
                                <w:szCs w:val="28"/>
                              </w:rPr>
                              <w:tab/>
                              <w:t>Folio 001</w:t>
                            </w:r>
                          </w:p>
                        </w:txbxContent>
                      </wps:txbx>
                      <wps:bodyPr rtlCol="0" anchor="ctr"/>
                    </wps:wsp>
                  </a:graphicData>
                </a:graphic>
                <wp14:sizeRelH relativeFrom="margin">
                  <wp14:pctWidth>0</wp14:pctWidth>
                </wp14:sizeRelH>
              </wp:anchor>
            </w:drawing>
          </mc:Choice>
          <mc:Fallback>
            <w:pict>
              <v:rect w14:anchorId="4F6BDEFA" id="Rectángulo 2" o:spid="_x0000_s1026" style="position:absolute;left:0;text-align:left;margin-left:-85.05pt;margin-top:18.25pt;width:10in;height:45.3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" stroked="f" strokeweight="2pt">
                <v:fill r:id="rId12" o:title="" recolor="t" rotate="t" type="frame"/>
                <v:textbox>
                  <w:txbxContent>
                    <w:p w:rsidR="001537AA" w:rsidRPr="006D5AAF" w:rsidRDefault="001537AA" w:rsidP="006D5AAF">
                      <w:pPr>
                        <w:pStyle w:val="NormalWeb"/>
                        <w:spacing w:before="0" w:beforeAutospacing="0" w:after="0" w:afterAutospacing="0"/>
                        <w:ind w:left="113"/>
                        <w:rPr>
                          <w:rFonts w:hAnsiTheme="minorHAnsi"/>
                          <w:b/>
                          <w:color w:val="FFFFFF" w:themeColor="background1"/>
                          <w:spacing w:val="20"/>
                          <w:sz w:val="28"/>
                          <w:szCs w:val="28"/>
                        </w:rPr>
                      </w:pPr>
                      <w:r>
                        <w:rPr>
                          <w:rFonts w:asciiTheme="minorHAnsi" w:hAnsiTheme="minorHAnsi" w:cstheme="minorBidi"/>
                          <w:b/>
                          <w:bCs/>
                          <w:color w:val="FFFFFF" w:themeColor="background1"/>
                          <w:spacing w:val="20"/>
                          <w:kern w:val="24"/>
                          <w:sz w:val="28"/>
                          <w:szCs w:val="28"/>
                        </w:rPr>
                        <w:t xml:space="preserve">REPORTE DE COMENTARIOS      </w:t>
                      </w:r>
                      <w:r>
                        <w:rPr>
                          <w:rFonts w:asciiTheme="minorHAnsi" w:hAnsiTheme="minorHAnsi" w:cstheme="minorBidi"/>
                          <w:b/>
                          <w:bCs/>
                          <w:color w:val="FFFFFF" w:themeColor="background1"/>
                          <w:spacing w:val="20"/>
                          <w:kern w:val="24"/>
                          <w:sz w:val="28"/>
                          <w:szCs w:val="28"/>
                        </w:rPr>
                        <w:tab/>
                      </w:r>
                      <w:r>
                        <w:rPr>
                          <w:rFonts w:asciiTheme="minorHAnsi" w:hAnsiTheme="minorHAnsi" w:cstheme="minorBidi"/>
                          <w:b/>
                          <w:bCs/>
                          <w:color w:val="FFFFFF" w:themeColor="background1"/>
                          <w:spacing w:val="20"/>
                          <w:kern w:val="24"/>
                          <w:sz w:val="28"/>
                          <w:szCs w:val="28"/>
                        </w:rPr>
                        <w:tab/>
                      </w:r>
                      <w:r>
                        <w:rPr>
                          <w:rFonts w:asciiTheme="minorHAnsi" w:hAnsiTheme="minorHAnsi" w:cstheme="minorBidi"/>
                          <w:b/>
                          <w:bCs/>
                          <w:color w:val="FFFFFF" w:themeColor="background1"/>
                          <w:spacing w:val="20"/>
                          <w:kern w:val="24"/>
                          <w:sz w:val="28"/>
                          <w:szCs w:val="28"/>
                        </w:rPr>
                        <w:tab/>
                      </w:r>
                      <w:r>
                        <w:rPr>
                          <w:rFonts w:asciiTheme="minorHAnsi" w:hAnsiTheme="minorHAnsi" w:cstheme="minorBidi"/>
                          <w:b/>
                          <w:bCs/>
                          <w:color w:val="FFFFFF" w:themeColor="background1"/>
                          <w:spacing w:val="20"/>
                          <w:kern w:val="24"/>
                          <w:sz w:val="28"/>
                          <w:szCs w:val="28"/>
                        </w:rPr>
                        <w:tab/>
                      </w:r>
                      <w:r>
                        <w:rPr>
                          <w:rFonts w:asciiTheme="minorHAnsi" w:hAnsiTheme="minorHAnsi" w:cstheme="minorBidi"/>
                          <w:b/>
                          <w:bCs/>
                          <w:color w:val="FFFFFF" w:themeColor="background1"/>
                          <w:spacing w:val="20"/>
                          <w:kern w:val="24"/>
                          <w:sz w:val="28"/>
                          <w:szCs w:val="28"/>
                        </w:rPr>
                        <w:tab/>
                      </w:r>
                      <w:r>
                        <w:rPr>
                          <w:rFonts w:asciiTheme="minorHAnsi" w:hAnsiTheme="minorHAnsi" w:cstheme="minorBidi"/>
                          <w:b/>
                          <w:bCs/>
                          <w:color w:val="FFFFFF" w:themeColor="background1"/>
                          <w:spacing w:val="20"/>
                          <w:kern w:val="24"/>
                          <w:sz w:val="28"/>
                          <w:szCs w:val="28"/>
                        </w:rPr>
                        <w:tab/>
                      </w:r>
                      <w:r>
                        <w:rPr>
                          <w:rFonts w:asciiTheme="minorHAnsi" w:hAnsiTheme="minorHAnsi" w:cstheme="minorBidi"/>
                          <w:b/>
                          <w:bCs/>
                          <w:color w:val="FFFFFF" w:themeColor="background1"/>
                          <w:spacing w:val="20"/>
                          <w:kern w:val="24"/>
                          <w:sz w:val="28"/>
                          <w:szCs w:val="28"/>
                        </w:rPr>
                        <w:tab/>
                      </w:r>
                      <w:r>
                        <w:rPr>
                          <w:rFonts w:asciiTheme="minorHAnsi" w:hAnsiTheme="minorHAnsi" w:cstheme="minorBidi"/>
                          <w:b/>
                          <w:bCs/>
                          <w:color w:val="FFFFFF" w:themeColor="background1"/>
                          <w:spacing w:val="20"/>
                          <w:kern w:val="24"/>
                          <w:sz w:val="28"/>
                          <w:szCs w:val="28"/>
                        </w:rPr>
                        <w:tab/>
                      </w:r>
                      <w:r>
                        <w:rPr>
                          <w:rFonts w:asciiTheme="minorHAnsi" w:hAnsiTheme="minorHAnsi" w:cstheme="minorBidi"/>
                          <w:b/>
                          <w:bCs/>
                          <w:color w:val="FFFFFF" w:themeColor="background1"/>
                          <w:spacing w:val="20"/>
                          <w:kern w:val="24"/>
                          <w:sz w:val="28"/>
                          <w:szCs w:val="28"/>
                        </w:rPr>
                        <w:tab/>
                        <w:t>Folio 001</w:t>
                      </w:r>
                    </w:p>
                  </w:txbxContent>
                </v:textbox>
              </v:rect>
            </w:pict>
          </mc:Fallback>
        </mc:AlternateContent>
      </w:r>
    </w:p>
    <w:p w:rsidR="008F3FE9" w:rsidRDefault="008F3FE9">
      <w:pPr>
        <w:sectPr w:rsidR="008F3FE9">
          <w:headerReference w:type="default" r:id="rId13"/>
          <w:footerReference w:type="even" r:id="rId14"/>
          <w:footerReference w:type="default" r:id="rId15"/>
          <w:pgSz w:w="12240" w:h="15840"/>
          <w:pgMar w:top="1417" w:right="1701" w:bottom="1417" w:left="1701" w:header="708" w:footer="708" w:gutter="0"/>
          <w:cols w:space="708"/>
          <w:docGrid w:linePitch="360"/>
        </w:sectPr>
      </w:pPr>
    </w:p>
    <w:p w:rsidR="008F3FE9" w:rsidRDefault="008F3FE9" w:rsidP="00990DE9">
      <w:pPr>
        <w:spacing w:before="240"/>
        <w:rPr>
          <w:rFonts w:cstheme="minorHAnsi"/>
        </w:rPr>
      </w:pPr>
    </w:p>
    <w:p w:rsidR="008F3FE9" w:rsidRDefault="008F3FE9" w:rsidP="00990DE9">
      <w:pPr>
        <w:spacing w:before="240"/>
        <w:rPr>
          <w:rFonts w:cstheme="minorHAnsi"/>
        </w:rPr>
      </w:pPr>
    </w:p>
    <w:p w:rsidR="00763A7E" w:rsidRDefault="00763A7E" w:rsidP="00763A7E">
      <w:pPr>
        <w:ind w:firstLine="0"/>
        <w:rPr>
          <w:rFonts w:cs="Arial"/>
          <w:b/>
          <w:sz w:val="28"/>
        </w:rPr>
      </w:pPr>
    </w:p>
    <w:p w:rsidR="008E307F" w:rsidRDefault="004A2A67" w:rsidP="002D2B05">
      <w:pPr>
        <w:spacing w:line="264" w:lineRule="auto"/>
        <w:ind w:firstLine="0"/>
        <w:jc w:val="center"/>
        <w:rPr>
          <w:b/>
          <w:bCs/>
          <w:sz w:val="28"/>
          <w:szCs w:val="28"/>
        </w:rPr>
      </w:pPr>
      <w:r>
        <w:rPr>
          <w:b/>
          <w:bCs/>
          <w:sz w:val="28"/>
          <w:szCs w:val="28"/>
        </w:rPr>
        <w:t xml:space="preserve">REPORTE DE COMENTARIOS DEL </w:t>
      </w:r>
      <w:r w:rsidR="00936E9B">
        <w:rPr>
          <w:b/>
          <w:bCs/>
          <w:sz w:val="28"/>
          <w:szCs w:val="28"/>
        </w:rPr>
        <w:t xml:space="preserve">PROYECTO DE DISPOSICIONES </w:t>
      </w:r>
      <w:r w:rsidR="00485A4B">
        <w:rPr>
          <w:b/>
          <w:bCs/>
          <w:sz w:val="28"/>
          <w:szCs w:val="28"/>
        </w:rPr>
        <w:t>RELATIVAS A LAS OPERACIONES CAMBIARIAS POR PAGOS Y RETIROS EN MONEDA EXTRANJERA CON TARJETAS DE CRÉDITO Y DÉBITO</w:t>
      </w:r>
    </w:p>
    <w:p w:rsidR="007E39BF" w:rsidRDefault="005953D8" w:rsidP="007E39BF">
      <w:pPr>
        <w:spacing w:line="264" w:lineRule="auto"/>
        <w:ind w:firstLine="0"/>
        <w:jc w:val="center"/>
        <w:rPr>
          <w:b/>
          <w:bCs/>
          <w:color w:val="FF0000"/>
          <w:sz w:val="28"/>
          <w:szCs w:val="28"/>
        </w:rPr>
      </w:pPr>
      <w:r>
        <w:rPr>
          <w:b/>
          <w:bCs/>
          <w:color w:val="FF0000"/>
          <w:sz w:val="28"/>
          <w:szCs w:val="28"/>
        </w:rPr>
        <w:t>Período de c</w:t>
      </w:r>
      <w:r w:rsidR="004A2A67">
        <w:rPr>
          <w:b/>
          <w:bCs/>
          <w:color w:val="FF0000"/>
          <w:sz w:val="28"/>
          <w:szCs w:val="28"/>
        </w:rPr>
        <w:t>onsulta</w:t>
      </w:r>
      <w:r w:rsidR="007E39BF">
        <w:rPr>
          <w:b/>
          <w:bCs/>
          <w:color w:val="FF0000"/>
          <w:sz w:val="28"/>
          <w:szCs w:val="28"/>
        </w:rPr>
        <w:t xml:space="preserve">: </w:t>
      </w:r>
      <w:r>
        <w:rPr>
          <w:b/>
          <w:bCs/>
          <w:color w:val="FF0000"/>
          <w:sz w:val="28"/>
          <w:szCs w:val="28"/>
        </w:rPr>
        <w:t xml:space="preserve">del </w:t>
      </w:r>
      <w:r w:rsidR="00485A4B">
        <w:rPr>
          <w:b/>
          <w:bCs/>
          <w:color w:val="FF0000"/>
          <w:sz w:val="28"/>
          <w:szCs w:val="28"/>
        </w:rPr>
        <w:t>2</w:t>
      </w:r>
      <w:r>
        <w:rPr>
          <w:b/>
          <w:bCs/>
          <w:color w:val="FF0000"/>
          <w:sz w:val="28"/>
          <w:szCs w:val="28"/>
        </w:rPr>
        <w:t>1</w:t>
      </w:r>
      <w:r w:rsidR="007E39BF" w:rsidRPr="007E39BF">
        <w:rPr>
          <w:b/>
          <w:bCs/>
          <w:color w:val="FF0000"/>
          <w:sz w:val="28"/>
          <w:szCs w:val="28"/>
        </w:rPr>
        <w:t xml:space="preserve"> de</w:t>
      </w:r>
      <w:r>
        <w:rPr>
          <w:b/>
          <w:bCs/>
          <w:color w:val="FF0000"/>
          <w:sz w:val="28"/>
          <w:szCs w:val="28"/>
        </w:rPr>
        <w:t xml:space="preserve"> marzo al 20 de</w:t>
      </w:r>
      <w:r w:rsidR="007E39BF" w:rsidRPr="007E39BF">
        <w:rPr>
          <w:b/>
          <w:bCs/>
          <w:color w:val="FF0000"/>
          <w:sz w:val="28"/>
          <w:szCs w:val="28"/>
        </w:rPr>
        <w:t xml:space="preserve"> abril de 2018</w:t>
      </w:r>
    </w:p>
    <w:p w:rsidR="004A2A67" w:rsidRDefault="004A2A67" w:rsidP="007E39BF">
      <w:pPr>
        <w:spacing w:line="264" w:lineRule="auto"/>
        <w:ind w:firstLine="0"/>
        <w:jc w:val="center"/>
        <w:rPr>
          <w:bCs/>
          <w:sz w:val="20"/>
          <w:szCs w:val="20"/>
        </w:rPr>
      </w:pPr>
      <w:r w:rsidRPr="004A2A67">
        <w:rPr>
          <w:bCs/>
          <w:sz w:val="20"/>
          <w:szCs w:val="20"/>
        </w:rPr>
        <w:t>Elaborado e</w:t>
      </w:r>
      <w:r w:rsidR="003B5F2C">
        <w:rPr>
          <w:bCs/>
          <w:sz w:val="20"/>
          <w:szCs w:val="20"/>
        </w:rPr>
        <w:t>ntre e</w:t>
      </w:r>
      <w:r w:rsidRPr="004A2A67">
        <w:rPr>
          <w:bCs/>
          <w:sz w:val="20"/>
          <w:szCs w:val="20"/>
        </w:rPr>
        <w:t xml:space="preserve">l </w:t>
      </w:r>
      <w:r w:rsidR="003B5F2C">
        <w:rPr>
          <w:bCs/>
          <w:sz w:val="20"/>
          <w:szCs w:val="20"/>
        </w:rPr>
        <w:t xml:space="preserve">2 </w:t>
      </w:r>
      <w:r w:rsidR="005E63C2">
        <w:rPr>
          <w:bCs/>
          <w:sz w:val="20"/>
          <w:szCs w:val="20"/>
        </w:rPr>
        <w:t xml:space="preserve">de mayo </w:t>
      </w:r>
      <w:r w:rsidR="003B5F2C" w:rsidRPr="005E63C2">
        <w:rPr>
          <w:bCs/>
          <w:sz w:val="20"/>
          <w:szCs w:val="20"/>
        </w:rPr>
        <w:t xml:space="preserve">y el </w:t>
      </w:r>
      <w:r w:rsidR="00F83FA4">
        <w:rPr>
          <w:bCs/>
          <w:sz w:val="20"/>
          <w:szCs w:val="20"/>
        </w:rPr>
        <w:t>2</w:t>
      </w:r>
      <w:r w:rsidR="00A165FE">
        <w:rPr>
          <w:bCs/>
          <w:sz w:val="20"/>
          <w:szCs w:val="20"/>
        </w:rPr>
        <w:t>6</w:t>
      </w:r>
      <w:r w:rsidR="003B5F2C" w:rsidRPr="005E63C2">
        <w:rPr>
          <w:bCs/>
          <w:sz w:val="20"/>
          <w:szCs w:val="20"/>
        </w:rPr>
        <w:t xml:space="preserve"> </w:t>
      </w:r>
      <w:r w:rsidRPr="005E63C2">
        <w:rPr>
          <w:bCs/>
          <w:sz w:val="20"/>
          <w:szCs w:val="20"/>
        </w:rPr>
        <w:t xml:space="preserve">de </w:t>
      </w:r>
      <w:r w:rsidR="00153F0C" w:rsidRPr="005E63C2">
        <w:rPr>
          <w:bCs/>
          <w:sz w:val="20"/>
          <w:szCs w:val="20"/>
        </w:rPr>
        <w:t xml:space="preserve">junio </w:t>
      </w:r>
      <w:r w:rsidRPr="005E63C2">
        <w:rPr>
          <w:bCs/>
          <w:sz w:val="20"/>
          <w:szCs w:val="20"/>
        </w:rPr>
        <w:t>de</w:t>
      </w:r>
      <w:r w:rsidRPr="004A2A67">
        <w:rPr>
          <w:bCs/>
          <w:sz w:val="20"/>
          <w:szCs w:val="20"/>
        </w:rPr>
        <w:t xml:space="preserve"> 2018</w:t>
      </w:r>
    </w:p>
    <w:p w:rsidR="0048183D" w:rsidRDefault="0048183D" w:rsidP="007E39BF">
      <w:pPr>
        <w:spacing w:line="264" w:lineRule="auto"/>
        <w:ind w:firstLine="0"/>
        <w:jc w:val="center"/>
        <w:rPr>
          <w:bCs/>
          <w:sz w:val="20"/>
          <w:szCs w:val="20"/>
        </w:rPr>
      </w:pPr>
    </w:p>
    <w:tbl>
      <w:tblPr>
        <w:tblStyle w:val="Tablaconcuadrcula"/>
        <w:tblW w:w="0" w:type="auto"/>
        <w:jc w:val="center"/>
        <w:tblLook w:val="04A0" w:firstRow="1" w:lastRow="0" w:firstColumn="1" w:lastColumn="0" w:noHBand="0" w:noVBand="1"/>
      </w:tblPr>
      <w:tblGrid>
        <w:gridCol w:w="8828"/>
      </w:tblGrid>
      <w:tr w:rsidR="0048183D" w:rsidRPr="003B5F2C" w:rsidTr="0048183D">
        <w:trPr>
          <w:jc w:val="center"/>
        </w:trPr>
        <w:tc>
          <w:tcPr>
            <w:tcW w:w="8828" w:type="dxa"/>
          </w:tcPr>
          <w:p w:rsidR="0048183D" w:rsidRPr="006E25B9" w:rsidRDefault="0048183D" w:rsidP="0048183D">
            <w:pPr>
              <w:tabs>
                <w:tab w:val="left" w:pos="1440"/>
              </w:tabs>
              <w:spacing w:after="0"/>
              <w:ind w:left="357" w:firstLine="68"/>
              <w:textAlignment w:val="baseline"/>
              <w:rPr>
                <w:rFonts w:ascii="Arial" w:hAnsi="Arial" w:cs="Arial"/>
                <w:color w:val="000000"/>
                <w:sz w:val="21"/>
                <w:szCs w:val="21"/>
                <w:lang w:eastAsia="en-GB"/>
              </w:rPr>
            </w:pPr>
          </w:p>
          <w:p w:rsidR="0048183D" w:rsidRDefault="003B5F2C" w:rsidP="0048183D">
            <w:pPr>
              <w:tabs>
                <w:tab w:val="left" w:pos="1440"/>
              </w:tabs>
              <w:spacing w:after="240"/>
              <w:ind w:left="360" w:firstLine="66"/>
              <w:textAlignment w:val="baseline"/>
              <w:rPr>
                <w:rFonts w:ascii="Arial" w:hAnsi="Arial" w:cs="Arial"/>
                <w:b/>
                <w:color w:val="000000"/>
                <w:sz w:val="21"/>
                <w:szCs w:val="21"/>
                <w:lang w:eastAsia="en-GB"/>
              </w:rPr>
            </w:pPr>
            <w:r>
              <w:rPr>
                <w:rFonts w:ascii="Arial" w:hAnsi="Arial" w:cs="Arial"/>
                <w:b/>
                <w:color w:val="000000"/>
                <w:sz w:val="21"/>
                <w:szCs w:val="21"/>
                <w:lang w:eastAsia="en-GB"/>
              </w:rPr>
              <w:t>Visto bueno</w:t>
            </w:r>
            <w:r w:rsidR="0048183D" w:rsidRPr="0048183D">
              <w:rPr>
                <w:rFonts w:ascii="Arial" w:hAnsi="Arial" w:cs="Arial"/>
                <w:b/>
                <w:color w:val="000000"/>
                <w:sz w:val="21"/>
                <w:szCs w:val="21"/>
                <w:lang w:eastAsia="en-GB"/>
              </w:rPr>
              <w:t xml:space="preserve"> de la Junta de Gobierno del Banco de México</w:t>
            </w:r>
          </w:p>
          <w:p w:rsidR="001F117B" w:rsidRPr="0048183D" w:rsidRDefault="00C45E18" w:rsidP="001F117B">
            <w:pPr>
              <w:tabs>
                <w:tab w:val="left" w:pos="1440"/>
              </w:tabs>
              <w:spacing w:after="240"/>
              <w:ind w:left="360"/>
              <w:textAlignment w:val="baseline"/>
              <w:rPr>
                <w:rFonts w:ascii="Arial" w:hAnsi="Arial" w:cs="Arial"/>
                <w:color w:val="000000"/>
                <w:sz w:val="21"/>
                <w:szCs w:val="21"/>
                <w:lang w:eastAsia="en-GB"/>
              </w:rPr>
            </w:pPr>
            <w:sdt>
              <w:sdtPr>
                <w:rPr>
                  <w:rFonts w:ascii="Arial" w:hAnsi="Arial" w:cs="Arial"/>
                  <w:color w:val="000000"/>
                  <w:sz w:val="21"/>
                  <w:szCs w:val="21"/>
                  <w:lang w:eastAsia="en-GB"/>
                </w:rPr>
                <w:id w:val="-63652878"/>
                <w14:checkbox>
                  <w14:checked w14:val="1"/>
                  <w14:checkedState w14:val="2612" w14:font="MS Gothic"/>
                  <w14:uncheckedState w14:val="2610" w14:font="MS Gothic"/>
                </w14:checkbox>
              </w:sdtPr>
              <w:sdtEndPr/>
              <w:sdtContent>
                <w:r w:rsidR="001F117B">
                  <w:rPr>
                    <w:rFonts w:ascii="MS Gothic" w:eastAsia="MS Gothic" w:hAnsi="MS Gothic" w:cs="Arial" w:hint="eastAsia"/>
                    <w:color w:val="000000"/>
                    <w:sz w:val="21"/>
                    <w:szCs w:val="21"/>
                    <w:lang w:eastAsia="en-GB"/>
                  </w:rPr>
                  <w:t>☒</w:t>
                </w:r>
              </w:sdtContent>
            </w:sdt>
            <w:r w:rsidR="001F117B" w:rsidRPr="0048183D">
              <w:rPr>
                <w:rFonts w:ascii="Arial" w:eastAsia="Times New Roman" w:hAnsi="Arial" w:cs="Arial"/>
                <w:color w:val="000000"/>
                <w:sz w:val="21"/>
                <w:szCs w:val="21"/>
                <w:lang w:eastAsia="en-GB"/>
              </w:rPr>
              <w:t xml:space="preserve">  </w:t>
            </w:r>
            <w:r w:rsidR="001F117B">
              <w:rPr>
                <w:rFonts w:ascii="Arial" w:eastAsia="Times New Roman" w:hAnsi="Arial" w:cs="Arial"/>
                <w:color w:val="000000"/>
                <w:sz w:val="21"/>
                <w:szCs w:val="21"/>
                <w:lang w:eastAsia="en-GB"/>
              </w:rPr>
              <w:t xml:space="preserve">Para su visto bueno </w:t>
            </w:r>
            <w:r w:rsidR="00F83FA4">
              <w:rPr>
                <w:rFonts w:ascii="Arial" w:eastAsia="Times New Roman" w:hAnsi="Arial" w:cs="Arial"/>
                <w:color w:val="000000"/>
                <w:sz w:val="21"/>
                <w:szCs w:val="21"/>
                <w:lang w:eastAsia="en-GB"/>
              </w:rPr>
              <w:t>en</w:t>
            </w:r>
            <w:r w:rsidR="001F117B">
              <w:rPr>
                <w:rFonts w:ascii="Arial" w:eastAsia="Times New Roman" w:hAnsi="Arial" w:cs="Arial"/>
                <w:color w:val="000000"/>
                <w:sz w:val="21"/>
                <w:szCs w:val="21"/>
                <w:lang w:eastAsia="en-GB"/>
              </w:rPr>
              <w:t xml:space="preserve"> 10 días hábiles</w:t>
            </w:r>
          </w:p>
          <w:p w:rsidR="0048183D" w:rsidRPr="0048183D" w:rsidRDefault="00C45E18" w:rsidP="0048183D">
            <w:pPr>
              <w:tabs>
                <w:tab w:val="left" w:pos="1440"/>
              </w:tabs>
              <w:spacing w:after="240"/>
              <w:ind w:left="360"/>
              <w:textAlignment w:val="baseline"/>
              <w:rPr>
                <w:rFonts w:ascii="Arial" w:hAnsi="Arial" w:cs="Arial"/>
                <w:color w:val="000000"/>
                <w:sz w:val="21"/>
                <w:szCs w:val="21"/>
                <w:lang w:eastAsia="en-GB"/>
              </w:rPr>
            </w:pPr>
            <w:sdt>
              <w:sdtPr>
                <w:rPr>
                  <w:rFonts w:ascii="Arial" w:hAnsi="Arial" w:cs="Arial"/>
                  <w:color w:val="000000"/>
                  <w:sz w:val="21"/>
                  <w:szCs w:val="21"/>
                  <w:lang w:eastAsia="en-GB"/>
                </w:rPr>
                <w:id w:val="-315267560"/>
                <w14:checkbox>
                  <w14:checked w14:val="0"/>
                  <w14:checkedState w14:val="2612" w14:font="MS Gothic"/>
                  <w14:uncheckedState w14:val="2610" w14:font="MS Gothic"/>
                </w14:checkbox>
              </w:sdtPr>
              <w:sdtEndPr/>
              <w:sdtContent>
                <w:r w:rsidR="001F117B">
                  <w:rPr>
                    <w:rFonts w:ascii="MS Gothic" w:eastAsia="MS Gothic" w:hAnsi="MS Gothic" w:cs="Arial" w:hint="eastAsia"/>
                    <w:color w:val="000000"/>
                    <w:sz w:val="21"/>
                    <w:szCs w:val="21"/>
                    <w:lang w:eastAsia="en-GB"/>
                  </w:rPr>
                  <w:t>☐</w:t>
                </w:r>
              </w:sdtContent>
            </w:sdt>
            <w:r w:rsidR="0048183D" w:rsidRPr="0048183D">
              <w:rPr>
                <w:rFonts w:ascii="Arial" w:eastAsia="Times New Roman" w:hAnsi="Arial" w:cs="Arial"/>
                <w:color w:val="000000"/>
                <w:sz w:val="21"/>
                <w:szCs w:val="21"/>
                <w:lang w:eastAsia="en-GB"/>
              </w:rPr>
              <w:t xml:space="preserve">  Con reunión </w:t>
            </w:r>
          </w:p>
          <w:p w:rsidR="0048183D" w:rsidRPr="0048183D" w:rsidRDefault="0048183D" w:rsidP="0048183D">
            <w:pPr>
              <w:tabs>
                <w:tab w:val="left" w:pos="1440"/>
              </w:tabs>
              <w:spacing w:after="240"/>
              <w:ind w:left="360" w:firstLine="66"/>
              <w:textAlignment w:val="baseline"/>
              <w:rPr>
                <w:rFonts w:ascii="Arial" w:eastAsia="Calibri" w:hAnsi="Arial" w:cs="Arial"/>
                <w:b/>
                <w:sz w:val="21"/>
                <w:szCs w:val="21"/>
              </w:rPr>
            </w:pPr>
            <w:r w:rsidRPr="0048183D">
              <w:rPr>
                <w:rFonts w:ascii="Arial" w:eastAsia="Calibri" w:hAnsi="Arial" w:cs="Arial"/>
                <w:b/>
                <w:sz w:val="21"/>
                <w:szCs w:val="21"/>
              </w:rPr>
              <w:t xml:space="preserve">Publicación de </w:t>
            </w:r>
            <w:r w:rsidR="003B5F2C">
              <w:rPr>
                <w:rFonts w:ascii="Arial" w:eastAsia="Calibri" w:hAnsi="Arial" w:cs="Arial"/>
                <w:b/>
                <w:sz w:val="21"/>
                <w:szCs w:val="21"/>
              </w:rPr>
              <w:t>las Disposiciones finales correspondientes</w:t>
            </w:r>
          </w:p>
          <w:p w:rsidR="0048183D" w:rsidRPr="0048183D" w:rsidRDefault="00C45E18" w:rsidP="0048183D">
            <w:pPr>
              <w:tabs>
                <w:tab w:val="left" w:pos="1440"/>
              </w:tabs>
              <w:spacing w:after="240"/>
              <w:ind w:left="360"/>
              <w:textAlignment w:val="baseline"/>
              <w:rPr>
                <w:rFonts w:ascii="Arial" w:hAnsi="Arial" w:cs="Arial"/>
                <w:color w:val="000000"/>
                <w:sz w:val="21"/>
                <w:szCs w:val="21"/>
                <w:lang w:eastAsia="en-GB"/>
              </w:rPr>
            </w:pPr>
            <w:sdt>
              <w:sdtPr>
                <w:rPr>
                  <w:rFonts w:ascii="Arial" w:hAnsi="Arial" w:cs="Arial"/>
                  <w:color w:val="000000"/>
                  <w:sz w:val="21"/>
                  <w:szCs w:val="21"/>
                  <w:lang w:eastAsia="en-GB"/>
                </w:rPr>
                <w:id w:val="-2117053800"/>
                <w14:checkbox>
                  <w14:checked w14:val="0"/>
                  <w14:checkedState w14:val="2612" w14:font="MS Gothic"/>
                  <w14:uncheckedState w14:val="2610" w14:font="MS Gothic"/>
                </w14:checkbox>
              </w:sdtPr>
              <w:sdtEndPr/>
              <w:sdtContent>
                <w:r w:rsidR="0048183D" w:rsidRPr="0048183D">
                  <w:rPr>
                    <w:rFonts w:ascii="MS Gothic" w:eastAsia="MS Gothic" w:hAnsi="MS Gothic" w:cs="Arial" w:hint="eastAsia"/>
                    <w:color w:val="000000"/>
                    <w:sz w:val="21"/>
                    <w:szCs w:val="21"/>
                    <w:lang w:eastAsia="en-GB"/>
                  </w:rPr>
                  <w:t>☐</w:t>
                </w:r>
              </w:sdtContent>
            </w:sdt>
            <w:r w:rsidR="0048183D" w:rsidRPr="0048183D">
              <w:rPr>
                <w:rFonts w:ascii="Arial" w:eastAsia="Times New Roman" w:hAnsi="Arial" w:cs="Arial"/>
                <w:color w:val="000000"/>
                <w:sz w:val="21"/>
                <w:szCs w:val="21"/>
                <w:lang w:eastAsia="en-GB"/>
              </w:rPr>
              <w:t xml:space="preserve">  </w:t>
            </w:r>
            <w:r w:rsidR="003B5F2C">
              <w:rPr>
                <w:rFonts w:ascii="Arial" w:eastAsia="Times New Roman" w:hAnsi="Arial" w:cs="Arial"/>
                <w:color w:val="000000"/>
                <w:sz w:val="21"/>
                <w:szCs w:val="21"/>
                <w:lang w:eastAsia="en-GB"/>
              </w:rPr>
              <w:t>Posterior al Reporte de Comentarios</w:t>
            </w:r>
          </w:p>
          <w:p w:rsidR="0048183D" w:rsidRPr="0048183D" w:rsidRDefault="00C45E18" w:rsidP="0048183D">
            <w:pPr>
              <w:tabs>
                <w:tab w:val="left" w:pos="1440"/>
              </w:tabs>
              <w:spacing w:after="240"/>
              <w:ind w:left="360"/>
              <w:textAlignment w:val="baseline"/>
              <w:rPr>
                <w:rFonts w:ascii="Arial" w:hAnsi="Arial" w:cs="Arial"/>
                <w:color w:val="000000"/>
                <w:sz w:val="21"/>
                <w:szCs w:val="21"/>
                <w:lang w:eastAsia="en-GB"/>
              </w:rPr>
            </w:pPr>
            <w:sdt>
              <w:sdtPr>
                <w:rPr>
                  <w:rFonts w:ascii="Arial" w:hAnsi="Arial" w:cs="Arial"/>
                  <w:color w:val="000000"/>
                  <w:sz w:val="21"/>
                  <w:szCs w:val="21"/>
                  <w:lang w:eastAsia="en-GB"/>
                </w:rPr>
                <w:id w:val="-138649276"/>
                <w14:checkbox>
                  <w14:checked w14:val="1"/>
                  <w14:checkedState w14:val="2612" w14:font="MS Gothic"/>
                  <w14:uncheckedState w14:val="2610" w14:font="MS Gothic"/>
                </w14:checkbox>
              </w:sdtPr>
              <w:sdtEndPr/>
              <w:sdtContent>
                <w:r w:rsidR="0048183D" w:rsidRPr="0048183D">
                  <w:rPr>
                    <w:rFonts w:ascii="MS Gothic" w:eastAsia="MS Gothic" w:hAnsi="MS Gothic" w:cs="Arial" w:hint="eastAsia"/>
                    <w:color w:val="000000"/>
                    <w:sz w:val="21"/>
                    <w:szCs w:val="21"/>
                    <w:lang w:eastAsia="en-GB"/>
                  </w:rPr>
                  <w:t>☒</w:t>
                </w:r>
              </w:sdtContent>
            </w:sdt>
            <w:r w:rsidR="0048183D" w:rsidRPr="0048183D">
              <w:rPr>
                <w:rFonts w:ascii="Arial" w:eastAsia="Times New Roman" w:hAnsi="Arial" w:cs="Arial"/>
                <w:color w:val="000000"/>
                <w:sz w:val="21"/>
                <w:szCs w:val="21"/>
                <w:lang w:eastAsia="en-GB"/>
              </w:rPr>
              <w:t xml:space="preserve">  </w:t>
            </w:r>
            <w:r w:rsidR="003B5F2C">
              <w:rPr>
                <w:rFonts w:ascii="Arial" w:eastAsia="Times New Roman" w:hAnsi="Arial" w:cs="Arial"/>
                <w:color w:val="000000"/>
                <w:sz w:val="21"/>
                <w:szCs w:val="21"/>
                <w:lang w:eastAsia="en-GB"/>
              </w:rPr>
              <w:t>Junto con el Reporte de Comentarios</w:t>
            </w:r>
          </w:p>
          <w:p w:rsidR="0048183D" w:rsidRPr="0048183D" w:rsidRDefault="0048183D" w:rsidP="0048183D">
            <w:pPr>
              <w:tabs>
                <w:tab w:val="left" w:pos="1440"/>
              </w:tabs>
              <w:spacing w:after="240"/>
              <w:ind w:left="360" w:firstLine="66"/>
              <w:textAlignment w:val="baseline"/>
              <w:rPr>
                <w:rFonts w:ascii="Arial" w:eastAsia="Calibri" w:hAnsi="Arial" w:cs="Arial"/>
                <w:b/>
                <w:sz w:val="21"/>
                <w:szCs w:val="21"/>
              </w:rPr>
            </w:pPr>
            <w:r w:rsidRPr="0048183D">
              <w:rPr>
                <w:rFonts w:ascii="Arial" w:eastAsia="Calibri" w:hAnsi="Arial" w:cs="Arial"/>
                <w:b/>
                <w:sz w:val="21"/>
                <w:szCs w:val="21"/>
              </w:rPr>
              <w:t xml:space="preserve">Áreas administrativas que participan en </w:t>
            </w:r>
            <w:r w:rsidR="005953D8">
              <w:rPr>
                <w:rFonts w:ascii="Arial" w:eastAsia="Calibri" w:hAnsi="Arial" w:cs="Arial"/>
                <w:b/>
                <w:sz w:val="21"/>
                <w:szCs w:val="21"/>
              </w:rPr>
              <w:t xml:space="preserve">la </w:t>
            </w:r>
            <w:r w:rsidR="00B057A6">
              <w:rPr>
                <w:rFonts w:ascii="Arial" w:eastAsia="Calibri" w:hAnsi="Arial" w:cs="Arial"/>
                <w:b/>
                <w:sz w:val="21"/>
                <w:szCs w:val="21"/>
              </w:rPr>
              <w:t>emisión del</w:t>
            </w:r>
            <w:r w:rsidR="00F83FA4">
              <w:rPr>
                <w:rFonts w:ascii="Arial" w:eastAsia="Calibri" w:hAnsi="Arial" w:cs="Arial"/>
                <w:b/>
                <w:sz w:val="21"/>
                <w:szCs w:val="21"/>
              </w:rPr>
              <w:t xml:space="preserve"> proyecto de disposiciones</w:t>
            </w:r>
          </w:p>
          <w:p w:rsidR="0048183D" w:rsidRDefault="00C45E18" w:rsidP="0048183D">
            <w:pPr>
              <w:tabs>
                <w:tab w:val="left" w:pos="1440"/>
              </w:tabs>
              <w:spacing w:after="240"/>
              <w:ind w:left="360"/>
              <w:textAlignment w:val="baseline"/>
              <w:rPr>
                <w:rFonts w:ascii="Arial" w:eastAsia="Times New Roman" w:hAnsi="Arial" w:cs="Arial"/>
                <w:color w:val="000000"/>
                <w:sz w:val="21"/>
                <w:szCs w:val="21"/>
                <w:lang w:eastAsia="en-GB"/>
              </w:rPr>
            </w:pPr>
            <w:sdt>
              <w:sdtPr>
                <w:rPr>
                  <w:rFonts w:ascii="Arial" w:hAnsi="Arial" w:cs="Arial"/>
                  <w:color w:val="000000"/>
                  <w:sz w:val="21"/>
                  <w:szCs w:val="21"/>
                  <w:lang w:eastAsia="en-GB"/>
                </w:rPr>
                <w:id w:val="-825668891"/>
                <w14:checkbox>
                  <w14:checked w14:val="1"/>
                  <w14:checkedState w14:val="2612" w14:font="MS Gothic"/>
                  <w14:uncheckedState w14:val="2610" w14:font="MS Gothic"/>
                </w14:checkbox>
              </w:sdtPr>
              <w:sdtEndPr/>
              <w:sdtContent>
                <w:r w:rsidR="0048183D">
                  <w:rPr>
                    <w:rFonts w:ascii="MS Gothic" w:eastAsia="MS Gothic" w:hAnsi="MS Gothic" w:cs="Arial" w:hint="eastAsia"/>
                    <w:color w:val="000000"/>
                    <w:sz w:val="21"/>
                    <w:szCs w:val="21"/>
                    <w:lang w:eastAsia="en-GB"/>
                  </w:rPr>
                  <w:t>☒</w:t>
                </w:r>
              </w:sdtContent>
            </w:sdt>
            <w:r w:rsidR="0048183D" w:rsidRPr="0048183D">
              <w:rPr>
                <w:rFonts w:ascii="Arial" w:eastAsia="Times New Roman" w:hAnsi="Arial" w:cs="Arial"/>
                <w:color w:val="000000"/>
                <w:sz w:val="21"/>
                <w:szCs w:val="21"/>
                <w:lang w:eastAsia="en-GB"/>
              </w:rPr>
              <w:t xml:space="preserve">  </w:t>
            </w:r>
            <w:r w:rsidR="0048183D">
              <w:rPr>
                <w:rFonts w:ascii="Arial" w:eastAsia="Times New Roman" w:hAnsi="Arial" w:cs="Arial"/>
                <w:color w:val="000000"/>
                <w:sz w:val="21"/>
                <w:szCs w:val="21"/>
                <w:lang w:eastAsia="en-GB"/>
              </w:rPr>
              <w:t>Dirección General de Asuntos del Sistema Financiero</w:t>
            </w:r>
          </w:p>
          <w:p w:rsidR="0048183D" w:rsidRDefault="00C45E18" w:rsidP="0048183D">
            <w:pPr>
              <w:tabs>
                <w:tab w:val="left" w:pos="1440"/>
              </w:tabs>
              <w:spacing w:after="240"/>
              <w:ind w:left="360"/>
              <w:textAlignment w:val="baseline"/>
              <w:rPr>
                <w:rFonts w:ascii="Arial" w:eastAsia="Times New Roman" w:hAnsi="Arial" w:cs="Arial"/>
                <w:color w:val="000000"/>
                <w:sz w:val="21"/>
                <w:szCs w:val="21"/>
                <w:lang w:eastAsia="en-GB"/>
              </w:rPr>
            </w:pPr>
            <w:sdt>
              <w:sdtPr>
                <w:rPr>
                  <w:rFonts w:ascii="Arial" w:hAnsi="Arial" w:cs="Arial"/>
                  <w:color w:val="000000"/>
                  <w:sz w:val="21"/>
                  <w:szCs w:val="21"/>
                  <w:lang w:eastAsia="en-GB"/>
                </w:rPr>
                <w:id w:val="1969240263"/>
                <w14:checkbox>
                  <w14:checked w14:val="1"/>
                  <w14:checkedState w14:val="2612" w14:font="MS Gothic"/>
                  <w14:uncheckedState w14:val="2610" w14:font="MS Gothic"/>
                </w14:checkbox>
              </w:sdtPr>
              <w:sdtEndPr/>
              <w:sdtContent>
                <w:r w:rsidR="0048183D" w:rsidRPr="0048183D">
                  <w:rPr>
                    <w:rFonts w:ascii="MS Gothic" w:eastAsia="MS Gothic" w:hAnsi="MS Gothic" w:cs="Arial" w:hint="eastAsia"/>
                    <w:color w:val="000000"/>
                    <w:sz w:val="21"/>
                    <w:szCs w:val="21"/>
                    <w:lang w:eastAsia="en-GB"/>
                  </w:rPr>
                  <w:t>☒</w:t>
                </w:r>
              </w:sdtContent>
            </w:sdt>
            <w:r w:rsidR="0048183D" w:rsidRPr="0048183D">
              <w:rPr>
                <w:rFonts w:ascii="Arial" w:eastAsia="Times New Roman" w:hAnsi="Arial" w:cs="Arial"/>
                <w:color w:val="000000"/>
                <w:sz w:val="21"/>
                <w:szCs w:val="21"/>
                <w:lang w:eastAsia="en-GB"/>
              </w:rPr>
              <w:t xml:space="preserve">  </w:t>
            </w:r>
            <w:r w:rsidR="0048183D">
              <w:rPr>
                <w:rFonts w:ascii="Arial" w:eastAsia="Times New Roman" w:hAnsi="Arial" w:cs="Arial"/>
                <w:color w:val="000000"/>
                <w:sz w:val="21"/>
                <w:szCs w:val="21"/>
                <w:lang w:eastAsia="en-GB"/>
              </w:rPr>
              <w:t xml:space="preserve">Dirección General </w:t>
            </w:r>
            <w:r w:rsidR="005953D8">
              <w:rPr>
                <w:rFonts w:ascii="Arial" w:eastAsia="Times New Roman" w:hAnsi="Arial" w:cs="Arial"/>
                <w:color w:val="000000"/>
                <w:sz w:val="21"/>
                <w:szCs w:val="21"/>
                <w:lang w:eastAsia="en-GB"/>
              </w:rPr>
              <w:t>Jurídica</w:t>
            </w:r>
          </w:p>
          <w:p w:rsidR="0048183D" w:rsidRPr="003B5F2C" w:rsidRDefault="00C45E18" w:rsidP="003B5F2C">
            <w:pPr>
              <w:tabs>
                <w:tab w:val="left" w:pos="1440"/>
              </w:tabs>
              <w:spacing w:after="240"/>
              <w:ind w:left="360"/>
              <w:textAlignment w:val="baseline"/>
              <w:rPr>
                <w:rFonts w:ascii="Arial" w:eastAsia="Times New Roman" w:hAnsi="Arial" w:cs="Arial"/>
                <w:color w:val="000000"/>
                <w:sz w:val="21"/>
                <w:szCs w:val="21"/>
                <w:lang w:eastAsia="en-GB"/>
              </w:rPr>
            </w:pPr>
            <w:sdt>
              <w:sdtPr>
                <w:rPr>
                  <w:rFonts w:ascii="Arial" w:hAnsi="Arial" w:cs="Arial"/>
                  <w:color w:val="000000"/>
                  <w:sz w:val="21"/>
                  <w:szCs w:val="21"/>
                  <w:lang w:eastAsia="en-GB"/>
                </w:rPr>
                <w:id w:val="-1976742165"/>
                <w14:checkbox>
                  <w14:checked w14:val="1"/>
                  <w14:checkedState w14:val="2612" w14:font="MS Gothic"/>
                  <w14:uncheckedState w14:val="2610" w14:font="MS Gothic"/>
                </w14:checkbox>
              </w:sdtPr>
              <w:sdtEndPr/>
              <w:sdtContent>
                <w:r w:rsidR="0048183D" w:rsidRPr="0048183D">
                  <w:rPr>
                    <w:rFonts w:ascii="MS Gothic" w:eastAsia="MS Gothic" w:hAnsi="MS Gothic" w:cs="Arial" w:hint="eastAsia"/>
                    <w:color w:val="000000"/>
                    <w:sz w:val="21"/>
                    <w:szCs w:val="21"/>
                    <w:lang w:eastAsia="en-GB"/>
                  </w:rPr>
                  <w:t>☒</w:t>
                </w:r>
              </w:sdtContent>
            </w:sdt>
            <w:r w:rsidR="0048183D" w:rsidRPr="0048183D">
              <w:rPr>
                <w:rFonts w:ascii="Arial" w:eastAsia="Times New Roman" w:hAnsi="Arial" w:cs="Arial"/>
                <w:color w:val="000000"/>
                <w:sz w:val="21"/>
                <w:szCs w:val="21"/>
                <w:lang w:eastAsia="en-GB"/>
              </w:rPr>
              <w:t xml:space="preserve">  </w:t>
            </w:r>
            <w:r w:rsidR="0048183D">
              <w:rPr>
                <w:rFonts w:ascii="Arial" w:eastAsia="Times New Roman" w:hAnsi="Arial" w:cs="Arial"/>
                <w:color w:val="000000"/>
                <w:sz w:val="21"/>
                <w:szCs w:val="21"/>
                <w:lang w:eastAsia="en-GB"/>
              </w:rPr>
              <w:t xml:space="preserve">Dirección General de </w:t>
            </w:r>
            <w:r w:rsidR="005953D8">
              <w:rPr>
                <w:rFonts w:ascii="Arial" w:eastAsia="Times New Roman" w:hAnsi="Arial" w:cs="Arial"/>
                <w:color w:val="000000"/>
                <w:sz w:val="21"/>
                <w:szCs w:val="21"/>
                <w:lang w:eastAsia="en-GB"/>
              </w:rPr>
              <w:t xml:space="preserve">Operaciones </w:t>
            </w:r>
            <w:r w:rsidR="003B5F2C">
              <w:rPr>
                <w:rFonts w:ascii="Arial" w:eastAsia="Times New Roman" w:hAnsi="Arial" w:cs="Arial"/>
                <w:color w:val="000000"/>
                <w:sz w:val="21"/>
                <w:szCs w:val="21"/>
                <w:lang w:eastAsia="en-GB"/>
              </w:rPr>
              <w:t>y Sistemas de Pagos</w:t>
            </w:r>
          </w:p>
        </w:tc>
      </w:tr>
    </w:tbl>
    <w:p w:rsidR="00305586" w:rsidRPr="0048183D" w:rsidRDefault="00305586" w:rsidP="0048183D">
      <w:pPr>
        <w:tabs>
          <w:tab w:val="left" w:pos="1440"/>
        </w:tabs>
        <w:spacing w:after="240"/>
        <w:ind w:firstLine="0"/>
        <w:textAlignment w:val="baseline"/>
        <w:rPr>
          <w:rFonts w:ascii="Arial" w:eastAsia="Calibri" w:hAnsi="Arial" w:cs="Arial"/>
          <w:sz w:val="21"/>
          <w:szCs w:val="21"/>
        </w:rPr>
      </w:pPr>
    </w:p>
    <w:p w:rsidR="00305586" w:rsidRDefault="00305586" w:rsidP="00305586">
      <w:pPr>
        <w:tabs>
          <w:tab w:val="left" w:pos="1440"/>
        </w:tabs>
        <w:spacing w:after="240"/>
        <w:ind w:left="360"/>
        <w:textAlignment w:val="baseline"/>
        <w:rPr>
          <w:rFonts w:ascii="Arial" w:eastAsia="Calibri" w:hAnsi="Arial" w:cs="Arial"/>
          <w:sz w:val="21"/>
          <w:szCs w:val="21"/>
        </w:rPr>
      </w:pPr>
    </w:p>
    <w:p w:rsidR="003B5F2C" w:rsidRDefault="003B5F2C" w:rsidP="00305586">
      <w:pPr>
        <w:tabs>
          <w:tab w:val="left" w:pos="1440"/>
        </w:tabs>
        <w:spacing w:after="240"/>
        <w:ind w:left="360"/>
        <w:textAlignment w:val="baseline"/>
        <w:rPr>
          <w:rFonts w:ascii="Arial" w:eastAsia="Calibri" w:hAnsi="Arial" w:cs="Arial"/>
          <w:sz w:val="21"/>
          <w:szCs w:val="21"/>
        </w:rPr>
      </w:pPr>
    </w:p>
    <w:p w:rsidR="003B5F2C" w:rsidRDefault="003B5F2C" w:rsidP="00305586">
      <w:pPr>
        <w:tabs>
          <w:tab w:val="left" w:pos="1440"/>
        </w:tabs>
        <w:spacing w:after="240"/>
        <w:ind w:left="360"/>
        <w:textAlignment w:val="baseline"/>
        <w:rPr>
          <w:rFonts w:ascii="Arial" w:eastAsia="Calibri" w:hAnsi="Arial" w:cs="Arial"/>
          <w:sz w:val="21"/>
          <w:szCs w:val="21"/>
        </w:rPr>
      </w:pPr>
    </w:p>
    <w:p w:rsidR="003B5F2C" w:rsidRPr="0048183D" w:rsidRDefault="003B5F2C" w:rsidP="00305586">
      <w:pPr>
        <w:tabs>
          <w:tab w:val="left" w:pos="1440"/>
        </w:tabs>
        <w:spacing w:after="240"/>
        <w:ind w:left="360"/>
        <w:textAlignment w:val="baseline"/>
        <w:rPr>
          <w:rFonts w:ascii="Arial" w:eastAsia="Calibri" w:hAnsi="Arial" w:cs="Arial"/>
          <w:sz w:val="21"/>
          <w:szCs w:val="21"/>
        </w:rPr>
      </w:pPr>
    </w:p>
    <w:p w:rsidR="00305586" w:rsidRPr="0048183D" w:rsidRDefault="00305586" w:rsidP="00305586">
      <w:pPr>
        <w:tabs>
          <w:tab w:val="left" w:pos="1440"/>
        </w:tabs>
        <w:spacing w:after="240"/>
        <w:textAlignment w:val="baseline"/>
        <w:rPr>
          <w:rFonts w:ascii="Arial" w:hAnsi="Arial" w:cs="Arial"/>
          <w:color w:val="000000"/>
          <w:sz w:val="21"/>
          <w:szCs w:val="21"/>
          <w:lang w:eastAsia="en-GB"/>
        </w:rPr>
      </w:pPr>
    </w:p>
    <w:p w:rsidR="005953D8" w:rsidRDefault="005953D8" w:rsidP="005953D8">
      <w:pPr>
        <w:ind w:firstLine="0"/>
        <w:rPr>
          <w:b/>
          <w:color w:val="00B050"/>
          <w:sz w:val="22"/>
        </w:rPr>
      </w:pPr>
    </w:p>
    <w:p w:rsidR="00062D57" w:rsidRDefault="00062D57" w:rsidP="00062D57">
      <w:pPr>
        <w:pStyle w:val="Default"/>
        <w:pBdr>
          <w:top w:val="single" w:sz="4" w:space="1" w:color="auto"/>
          <w:left w:val="single" w:sz="4" w:space="4" w:color="auto"/>
          <w:bottom w:val="single" w:sz="4" w:space="1" w:color="auto"/>
          <w:right w:val="single" w:sz="4" w:space="4" w:color="auto"/>
        </w:pBdr>
        <w:jc w:val="both"/>
        <w:rPr>
          <w:bCs/>
          <w:sz w:val="22"/>
          <w:szCs w:val="22"/>
        </w:rPr>
      </w:pPr>
      <w:r>
        <w:rPr>
          <w:b/>
          <w:bCs/>
          <w:sz w:val="22"/>
          <w:szCs w:val="22"/>
        </w:rPr>
        <w:t>El presente reporte refleja ciertos aspectos que el Banco de México ha contemplado para la emisión de disposiciones de carácter general que, en su caso, podría emitir en ejercicio de sus facultades con el fin de modificar las “Disposiciones aplicables a las operaciones de las Instituciones de Crédito y de la Financiera Nacional de Desarrollo Agropecuario, Rural, Forestal y Pesquero”, emitidas mediante la Circular 3/2012, así como las “Reglas de Tarjetas de Crédito”, emitidas mediante la Circular 34/2010, en relación con el tipo de cambio aplicable en las operaciones cambiarias realizadas para liquidar pagos y disposición de efectivo en moneda extranjera realizados con tarjetas de débito y crédito. En tal virtud, el contenido de este reporte en ningún caso constituye una decisión o postura oficial definitiva del Banco de México y, por lo tanto, no se deberá considerar como un documento que produzca efectos vinculatorios, genere derechos u obligaciones o fije aspectos de política pública.</w:t>
      </w:r>
    </w:p>
    <w:p w:rsidR="00062D57" w:rsidRDefault="00062D57" w:rsidP="004A2A67">
      <w:pPr>
        <w:pStyle w:val="Default"/>
        <w:jc w:val="both"/>
        <w:rPr>
          <w:bCs/>
          <w:sz w:val="22"/>
          <w:szCs w:val="22"/>
        </w:rPr>
      </w:pPr>
    </w:p>
    <w:p w:rsidR="004A2A67" w:rsidRDefault="00062D57" w:rsidP="004A2A67">
      <w:pPr>
        <w:pStyle w:val="Default"/>
        <w:jc w:val="both"/>
        <w:rPr>
          <w:bCs/>
          <w:sz w:val="22"/>
          <w:szCs w:val="22"/>
        </w:rPr>
      </w:pPr>
      <w:r>
        <w:rPr>
          <w:bCs/>
          <w:sz w:val="22"/>
          <w:szCs w:val="22"/>
        </w:rPr>
        <w:t xml:space="preserve">El Banco de México, de conformidad con </w:t>
      </w:r>
      <w:r w:rsidR="004A2A67" w:rsidRPr="004A2A67">
        <w:rPr>
          <w:bCs/>
          <w:sz w:val="22"/>
          <w:szCs w:val="22"/>
        </w:rPr>
        <w:t xml:space="preserve">lo establecido en </w:t>
      </w:r>
      <w:r w:rsidR="004A2A67">
        <w:rPr>
          <w:bCs/>
          <w:sz w:val="22"/>
          <w:szCs w:val="22"/>
        </w:rPr>
        <w:t xml:space="preserve">las </w:t>
      </w:r>
      <w:r>
        <w:rPr>
          <w:bCs/>
          <w:sz w:val="22"/>
          <w:szCs w:val="22"/>
        </w:rPr>
        <w:t>“</w:t>
      </w:r>
      <w:r w:rsidR="004A2A67">
        <w:rPr>
          <w:bCs/>
          <w:sz w:val="22"/>
          <w:szCs w:val="22"/>
        </w:rPr>
        <w:t>P</w:t>
      </w:r>
      <w:r w:rsidR="004A2A67" w:rsidRPr="004A2A67">
        <w:rPr>
          <w:bCs/>
          <w:sz w:val="22"/>
          <w:szCs w:val="22"/>
        </w:rPr>
        <w:t>olíticas par</w:t>
      </w:r>
      <w:r w:rsidR="004A2A67">
        <w:rPr>
          <w:bCs/>
          <w:sz w:val="22"/>
          <w:szCs w:val="22"/>
        </w:rPr>
        <w:t>a la Consulta P</w:t>
      </w:r>
      <w:r w:rsidR="004A2A67" w:rsidRPr="004A2A67">
        <w:rPr>
          <w:bCs/>
          <w:sz w:val="22"/>
          <w:szCs w:val="22"/>
        </w:rPr>
        <w:t xml:space="preserve">ública de las </w:t>
      </w:r>
      <w:r w:rsidR="004A2A67">
        <w:rPr>
          <w:bCs/>
          <w:sz w:val="22"/>
          <w:szCs w:val="22"/>
        </w:rPr>
        <w:t xml:space="preserve">Disposiciones de </w:t>
      </w:r>
      <w:r w:rsidR="00C91A66">
        <w:rPr>
          <w:bCs/>
          <w:sz w:val="22"/>
          <w:szCs w:val="22"/>
        </w:rPr>
        <w:t>C</w:t>
      </w:r>
      <w:r w:rsidR="004A2A67">
        <w:rPr>
          <w:bCs/>
          <w:sz w:val="22"/>
          <w:szCs w:val="22"/>
        </w:rPr>
        <w:t xml:space="preserve">arácter </w:t>
      </w:r>
      <w:r w:rsidR="00C91A66">
        <w:rPr>
          <w:bCs/>
          <w:sz w:val="22"/>
          <w:szCs w:val="22"/>
        </w:rPr>
        <w:t>G</w:t>
      </w:r>
      <w:r w:rsidR="004A2A67">
        <w:rPr>
          <w:bCs/>
          <w:sz w:val="22"/>
          <w:szCs w:val="22"/>
        </w:rPr>
        <w:t>eneral</w:t>
      </w:r>
      <w:r w:rsidR="004A2A67" w:rsidRPr="004A2A67">
        <w:rPr>
          <w:bCs/>
          <w:sz w:val="22"/>
          <w:szCs w:val="22"/>
        </w:rPr>
        <w:t xml:space="preserve"> que </w:t>
      </w:r>
      <w:r w:rsidR="00C91A66">
        <w:rPr>
          <w:bCs/>
          <w:sz w:val="22"/>
          <w:szCs w:val="22"/>
        </w:rPr>
        <w:t>E</w:t>
      </w:r>
      <w:r w:rsidR="004A2A67" w:rsidRPr="004A2A67">
        <w:rPr>
          <w:bCs/>
          <w:sz w:val="22"/>
          <w:szCs w:val="22"/>
        </w:rPr>
        <w:t>mita el Banco de México</w:t>
      </w:r>
      <w:r>
        <w:rPr>
          <w:bCs/>
          <w:sz w:val="22"/>
          <w:szCs w:val="22"/>
        </w:rPr>
        <w:t>”</w:t>
      </w:r>
      <w:r w:rsidR="004A2A67">
        <w:rPr>
          <w:bCs/>
          <w:sz w:val="22"/>
          <w:szCs w:val="22"/>
        </w:rPr>
        <w:t xml:space="preserve"> (las “Políticas”)</w:t>
      </w:r>
      <w:r w:rsidR="00E47F14">
        <w:rPr>
          <w:bCs/>
          <w:sz w:val="22"/>
          <w:szCs w:val="22"/>
        </w:rPr>
        <w:t>,</w:t>
      </w:r>
      <w:r w:rsidR="004A2A67" w:rsidRPr="004A2A67">
        <w:rPr>
          <w:bCs/>
          <w:sz w:val="22"/>
          <w:szCs w:val="22"/>
        </w:rPr>
        <w:t xml:space="preserve"> </w:t>
      </w:r>
      <w:r>
        <w:rPr>
          <w:bCs/>
          <w:sz w:val="22"/>
          <w:szCs w:val="22"/>
        </w:rPr>
        <w:t xml:space="preserve">emitidas por la Junta de Gobierno de </w:t>
      </w:r>
      <w:r w:rsidR="00D50211">
        <w:rPr>
          <w:bCs/>
          <w:sz w:val="22"/>
          <w:szCs w:val="22"/>
        </w:rPr>
        <w:t>este Instituto Central</w:t>
      </w:r>
      <w:r>
        <w:rPr>
          <w:bCs/>
          <w:sz w:val="22"/>
          <w:szCs w:val="22"/>
        </w:rPr>
        <w:t>,</w:t>
      </w:r>
      <w:r w:rsidR="00D50211">
        <w:rPr>
          <w:bCs/>
          <w:sz w:val="22"/>
          <w:szCs w:val="22"/>
        </w:rPr>
        <w:t xml:space="preserve"> </w:t>
      </w:r>
      <w:r w:rsidR="004A2A67">
        <w:rPr>
          <w:bCs/>
          <w:sz w:val="22"/>
          <w:szCs w:val="22"/>
        </w:rPr>
        <w:t xml:space="preserve">pone a disposición del público </w:t>
      </w:r>
      <w:r w:rsidR="00D50211">
        <w:rPr>
          <w:bCs/>
          <w:sz w:val="22"/>
          <w:szCs w:val="22"/>
        </w:rPr>
        <w:t>el presente r</w:t>
      </w:r>
      <w:r w:rsidR="004A2A67">
        <w:rPr>
          <w:bCs/>
          <w:sz w:val="22"/>
          <w:szCs w:val="22"/>
        </w:rPr>
        <w:t xml:space="preserve">eporte de comentarios </w:t>
      </w:r>
      <w:r w:rsidR="0010108A">
        <w:rPr>
          <w:bCs/>
          <w:sz w:val="22"/>
          <w:szCs w:val="22"/>
        </w:rPr>
        <w:t>r</w:t>
      </w:r>
      <w:r w:rsidR="00BB438C">
        <w:rPr>
          <w:bCs/>
          <w:sz w:val="22"/>
          <w:szCs w:val="22"/>
        </w:rPr>
        <w:t>e</w:t>
      </w:r>
      <w:r w:rsidR="0010108A">
        <w:rPr>
          <w:bCs/>
          <w:sz w:val="22"/>
          <w:szCs w:val="22"/>
        </w:rPr>
        <w:t>specto d</w:t>
      </w:r>
      <w:r w:rsidR="004A2A67">
        <w:rPr>
          <w:bCs/>
          <w:sz w:val="22"/>
          <w:szCs w:val="22"/>
        </w:rPr>
        <w:t xml:space="preserve">el </w:t>
      </w:r>
      <w:r w:rsidR="00F83FA4">
        <w:rPr>
          <w:bCs/>
          <w:sz w:val="22"/>
          <w:szCs w:val="22"/>
        </w:rPr>
        <w:t>p</w:t>
      </w:r>
      <w:r w:rsidR="000004F3">
        <w:rPr>
          <w:bCs/>
          <w:sz w:val="22"/>
          <w:szCs w:val="22"/>
        </w:rPr>
        <w:t xml:space="preserve">royecto de </w:t>
      </w:r>
      <w:r w:rsidR="00F83FA4">
        <w:rPr>
          <w:bCs/>
          <w:sz w:val="22"/>
          <w:szCs w:val="22"/>
        </w:rPr>
        <w:t>d</w:t>
      </w:r>
      <w:r w:rsidR="004A2A67" w:rsidRPr="004A2A67">
        <w:rPr>
          <w:bCs/>
          <w:sz w:val="22"/>
          <w:szCs w:val="22"/>
        </w:rPr>
        <w:t xml:space="preserve">isposiciones </w:t>
      </w:r>
      <w:r w:rsidR="000004F3">
        <w:rPr>
          <w:bCs/>
          <w:sz w:val="22"/>
          <w:szCs w:val="22"/>
        </w:rPr>
        <w:t>relativas a las operaciones cambiarias por pagos y retiros en moneda extranjera con tarjetas de débito y crédito</w:t>
      </w:r>
      <w:r>
        <w:rPr>
          <w:bCs/>
          <w:sz w:val="22"/>
          <w:szCs w:val="22"/>
        </w:rPr>
        <w:t xml:space="preserve">, en particular, las modificaciones a </w:t>
      </w:r>
      <w:r w:rsidRPr="00062D57">
        <w:rPr>
          <w:bCs/>
          <w:sz w:val="22"/>
          <w:szCs w:val="22"/>
        </w:rPr>
        <w:t>las “Disposiciones aplicables a las operaciones de las Instituciones de Crédito y de la Financiera Nacional de Desarrollo Agropecuario, Rural, Forestal y Pesquero”, emitidas mediante la Circular 3/2012, así como las “Reglas de Tarjetas de Crédito”, emitidas mediante la Circular 34/2010</w:t>
      </w:r>
      <w:r>
        <w:rPr>
          <w:bCs/>
          <w:sz w:val="22"/>
          <w:szCs w:val="22"/>
        </w:rPr>
        <w:t xml:space="preserve">, publicadas en el </w:t>
      </w:r>
      <w:r w:rsidR="00054B79">
        <w:rPr>
          <w:bCs/>
          <w:sz w:val="22"/>
          <w:szCs w:val="22"/>
        </w:rPr>
        <w:t xml:space="preserve">micrositio </w:t>
      </w:r>
      <w:r>
        <w:rPr>
          <w:bCs/>
          <w:sz w:val="22"/>
          <w:szCs w:val="22"/>
        </w:rPr>
        <w:t xml:space="preserve">de consultas públicas de proyectos de disposiciones del Banco de México a partir del </w:t>
      </w:r>
      <w:r w:rsidRPr="00062D57">
        <w:rPr>
          <w:bCs/>
          <w:sz w:val="22"/>
          <w:szCs w:val="22"/>
        </w:rPr>
        <w:t>21 de marzo de 2018</w:t>
      </w:r>
      <w:r w:rsidR="004A2A67">
        <w:rPr>
          <w:bCs/>
          <w:sz w:val="22"/>
          <w:szCs w:val="22"/>
        </w:rPr>
        <w:t xml:space="preserve">. El objeto </w:t>
      </w:r>
      <w:r>
        <w:rPr>
          <w:bCs/>
          <w:sz w:val="22"/>
          <w:szCs w:val="22"/>
        </w:rPr>
        <w:t xml:space="preserve">de este reporte es </w:t>
      </w:r>
      <w:r w:rsidR="00ED5BDE">
        <w:rPr>
          <w:bCs/>
          <w:sz w:val="22"/>
          <w:szCs w:val="22"/>
        </w:rPr>
        <w:t xml:space="preserve">exponer el análisis </w:t>
      </w:r>
      <w:r>
        <w:rPr>
          <w:bCs/>
          <w:sz w:val="22"/>
          <w:szCs w:val="22"/>
        </w:rPr>
        <w:t xml:space="preserve">de </w:t>
      </w:r>
      <w:r w:rsidR="004A2A67">
        <w:rPr>
          <w:bCs/>
          <w:sz w:val="22"/>
          <w:szCs w:val="22"/>
        </w:rPr>
        <w:t>los comen</w:t>
      </w:r>
      <w:r w:rsidR="00807790">
        <w:rPr>
          <w:bCs/>
          <w:sz w:val="22"/>
          <w:szCs w:val="22"/>
        </w:rPr>
        <w:t xml:space="preserve">tarios y la información </w:t>
      </w:r>
      <w:r w:rsidR="00ED5BDE">
        <w:rPr>
          <w:bCs/>
          <w:sz w:val="22"/>
          <w:szCs w:val="22"/>
        </w:rPr>
        <w:t>presentada por los participantes en la</w:t>
      </w:r>
      <w:r w:rsidR="00807790">
        <w:rPr>
          <w:bCs/>
          <w:sz w:val="22"/>
          <w:szCs w:val="22"/>
        </w:rPr>
        <w:t xml:space="preserve"> consulta pública </w:t>
      </w:r>
      <w:r w:rsidR="00ED5BDE">
        <w:rPr>
          <w:bCs/>
          <w:sz w:val="22"/>
          <w:szCs w:val="22"/>
        </w:rPr>
        <w:t>antes mencionad</w:t>
      </w:r>
      <w:r w:rsidR="00B057A6">
        <w:rPr>
          <w:bCs/>
          <w:sz w:val="22"/>
          <w:szCs w:val="22"/>
        </w:rPr>
        <w:t>a</w:t>
      </w:r>
      <w:r>
        <w:rPr>
          <w:bCs/>
          <w:sz w:val="22"/>
          <w:szCs w:val="22"/>
        </w:rPr>
        <w:t>,</w:t>
      </w:r>
      <w:r w:rsidRPr="00062D57">
        <w:rPr>
          <w:bCs/>
          <w:sz w:val="22"/>
          <w:szCs w:val="22"/>
        </w:rPr>
        <w:t xml:space="preserve"> </w:t>
      </w:r>
      <w:r>
        <w:rPr>
          <w:bCs/>
          <w:sz w:val="22"/>
          <w:szCs w:val="22"/>
        </w:rPr>
        <w:t xml:space="preserve">así como </w:t>
      </w:r>
      <w:r w:rsidR="00054B79">
        <w:rPr>
          <w:bCs/>
          <w:sz w:val="22"/>
          <w:szCs w:val="22"/>
        </w:rPr>
        <w:t xml:space="preserve">emitir la opinión </w:t>
      </w:r>
      <w:r>
        <w:rPr>
          <w:bCs/>
          <w:sz w:val="22"/>
          <w:szCs w:val="22"/>
        </w:rPr>
        <w:t>del Banco de México respecto</w:t>
      </w:r>
      <w:r w:rsidR="00054B79">
        <w:rPr>
          <w:bCs/>
          <w:sz w:val="22"/>
          <w:szCs w:val="22"/>
        </w:rPr>
        <w:t xml:space="preserve"> de dichos comentarios</w:t>
      </w:r>
      <w:r w:rsidR="00807790">
        <w:rPr>
          <w:bCs/>
          <w:sz w:val="22"/>
          <w:szCs w:val="22"/>
        </w:rPr>
        <w:t>.</w:t>
      </w:r>
    </w:p>
    <w:p w:rsidR="004A2A67" w:rsidRDefault="004A2A67" w:rsidP="004A2A67">
      <w:pPr>
        <w:pStyle w:val="Default"/>
        <w:jc w:val="both"/>
        <w:rPr>
          <w:bCs/>
          <w:sz w:val="22"/>
          <w:szCs w:val="22"/>
        </w:rPr>
      </w:pPr>
    </w:p>
    <w:p w:rsidR="004A2A67" w:rsidRDefault="004A2A67" w:rsidP="004A2A67">
      <w:pPr>
        <w:pStyle w:val="Default"/>
        <w:jc w:val="both"/>
        <w:rPr>
          <w:bCs/>
          <w:sz w:val="22"/>
          <w:szCs w:val="22"/>
        </w:rPr>
      </w:pPr>
      <w:r w:rsidRPr="004A2A67">
        <w:rPr>
          <w:bCs/>
          <w:sz w:val="22"/>
          <w:szCs w:val="22"/>
        </w:rPr>
        <w:t>Durante el periodo</w:t>
      </w:r>
      <w:r>
        <w:rPr>
          <w:bCs/>
          <w:sz w:val="22"/>
          <w:szCs w:val="22"/>
        </w:rPr>
        <w:t xml:space="preserve"> de la consulta</w:t>
      </w:r>
      <w:r w:rsidR="00DB46DB">
        <w:rPr>
          <w:bCs/>
          <w:sz w:val="22"/>
          <w:szCs w:val="22"/>
        </w:rPr>
        <w:t>,</w:t>
      </w:r>
      <w:r w:rsidR="000A7213">
        <w:rPr>
          <w:bCs/>
          <w:sz w:val="22"/>
          <w:szCs w:val="22"/>
        </w:rPr>
        <w:t xml:space="preserve"> el Banco de México recibió, a través del micrositio establecido en su portal de internet para estos efectos,</w:t>
      </w:r>
      <w:r>
        <w:rPr>
          <w:bCs/>
          <w:sz w:val="22"/>
          <w:szCs w:val="22"/>
        </w:rPr>
        <w:t xml:space="preserve"> </w:t>
      </w:r>
      <w:r w:rsidR="00506F67">
        <w:rPr>
          <w:bCs/>
          <w:sz w:val="22"/>
          <w:szCs w:val="22"/>
        </w:rPr>
        <w:t xml:space="preserve">comentarios de </w:t>
      </w:r>
      <w:r w:rsidRPr="004A2A67">
        <w:rPr>
          <w:bCs/>
          <w:sz w:val="22"/>
          <w:szCs w:val="22"/>
        </w:rPr>
        <w:t>1</w:t>
      </w:r>
      <w:r w:rsidR="00485A4B">
        <w:rPr>
          <w:bCs/>
          <w:sz w:val="22"/>
          <w:szCs w:val="22"/>
        </w:rPr>
        <w:t>1</w:t>
      </w:r>
      <w:r w:rsidRPr="004A2A67">
        <w:rPr>
          <w:bCs/>
          <w:sz w:val="22"/>
          <w:szCs w:val="22"/>
        </w:rPr>
        <w:t xml:space="preserve"> </w:t>
      </w:r>
      <w:r>
        <w:rPr>
          <w:bCs/>
          <w:sz w:val="22"/>
          <w:szCs w:val="22"/>
        </w:rPr>
        <w:t>participa</w:t>
      </w:r>
      <w:r w:rsidR="00812AAD">
        <w:rPr>
          <w:bCs/>
          <w:sz w:val="22"/>
          <w:szCs w:val="22"/>
        </w:rPr>
        <w:t>nt</w:t>
      </w:r>
      <w:r>
        <w:rPr>
          <w:bCs/>
          <w:sz w:val="22"/>
          <w:szCs w:val="22"/>
        </w:rPr>
        <w:t>es</w:t>
      </w:r>
      <w:r w:rsidR="00485A4B">
        <w:rPr>
          <w:bCs/>
          <w:sz w:val="22"/>
          <w:szCs w:val="22"/>
        </w:rPr>
        <w:t xml:space="preserve">, </w:t>
      </w:r>
      <w:r w:rsidR="00506F67">
        <w:rPr>
          <w:bCs/>
          <w:sz w:val="22"/>
          <w:szCs w:val="22"/>
        </w:rPr>
        <w:t>de los cuales 8</w:t>
      </w:r>
      <w:r w:rsidR="008B2F40">
        <w:rPr>
          <w:bCs/>
          <w:sz w:val="22"/>
          <w:szCs w:val="22"/>
        </w:rPr>
        <w:t xml:space="preserve"> </w:t>
      </w:r>
      <w:r w:rsidR="00FD732D">
        <w:rPr>
          <w:bCs/>
          <w:sz w:val="22"/>
          <w:szCs w:val="22"/>
        </w:rPr>
        <w:t>fueron presentad</w:t>
      </w:r>
      <w:r w:rsidR="00CB4668">
        <w:rPr>
          <w:bCs/>
          <w:sz w:val="22"/>
          <w:szCs w:val="22"/>
        </w:rPr>
        <w:t>o</w:t>
      </w:r>
      <w:r w:rsidR="00FD732D">
        <w:rPr>
          <w:bCs/>
          <w:sz w:val="22"/>
          <w:szCs w:val="22"/>
        </w:rPr>
        <w:t xml:space="preserve">s a nombre de </w:t>
      </w:r>
      <w:r w:rsidR="00506F67">
        <w:rPr>
          <w:bCs/>
          <w:sz w:val="22"/>
          <w:szCs w:val="22"/>
        </w:rPr>
        <w:t xml:space="preserve">instituciones </w:t>
      </w:r>
      <w:r w:rsidRPr="004A2A67">
        <w:rPr>
          <w:bCs/>
          <w:sz w:val="22"/>
          <w:szCs w:val="22"/>
        </w:rPr>
        <w:t>de</w:t>
      </w:r>
      <w:r w:rsidR="00807790">
        <w:rPr>
          <w:bCs/>
          <w:sz w:val="22"/>
          <w:szCs w:val="22"/>
        </w:rPr>
        <w:t xml:space="preserve"> </w:t>
      </w:r>
      <w:r w:rsidR="00506F67">
        <w:rPr>
          <w:bCs/>
          <w:sz w:val="22"/>
          <w:szCs w:val="22"/>
        </w:rPr>
        <w:t xml:space="preserve">crédito, </w:t>
      </w:r>
      <w:r w:rsidR="008B2F40">
        <w:rPr>
          <w:bCs/>
          <w:sz w:val="22"/>
          <w:szCs w:val="22"/>
        </w:rPr>
        <w:t>1</w:t>
      </w:r>
      <w:r w:rsidR="00807790">
        <w:rPr>
          <w:bCs/>
          <w:sz w:val="22"/>
          <w:szCs w:val="22"/>
        </w:rPr>
        <w:t xml:space="preserve"> </w:t>
      </w:r>
      <w:r w:rsidR="00FD732D">
        <w:rPr>
          <w:bCs/>
          <w:sz w:val="22"/>
          <w:szCs w:val="22"/>
        </w:rPr>
        <w:t>de una</w:t>
      </w:r>
      <w:r w:rsidR="00807790">
        <w:rPr>
          <w:bCs/>
          <w:sz w:val="22"/>
          <w:szCs w:val="22"/>
        </w:rPr>
        <w:t xml:space="preserve"> asociación</w:t>
      </w:r>
      <w:r w:rsidR="00506F67">
        <w:rPr>
          <w:bCs/>
          <w:sz w:val="22"/>
          <w:szCs w:val="22"/>
        </w:rPr>
        <w:t xml:space="preserve"> que agrupa a tales instituciones</w:t>
      </w:r>
      <w:r w:rsidR="00485A4B">
        <w:rPr>
          <w:bCs/>
          <w:sz w:val="22"/>
          <w:szCs w:val="22"/>
        </w:rPr>
        <w:t xml:space="preserve">, </w:t>
      </w:r>
      <w:r w:rsidR="008B2F40">
        <w:rPr>
          <w:bCs/>
          <w:sz w:val="22"/>
          <w:szCs w:val="22"/>
        </w:rPr>
        <w:t>1 de un</w:t>
      </w:r>
      <w:r w:rsidR="00B057A6">
        <w:rPr>
          <w:bCs/>
          <w:sz w:val="22"/>
          <w:szCs w:val="22"/>
        </w:rPr>
        <w:t xml:space="preserve"> titular de marca</w:t>
      </w:r>
      <w:r w:rsidR="00063258">
        <w:rPr>
          <w:bCs/>
          <w:sz w:val="22"/>
          <w:szCs w:val="22"/>
        </w:rPr>
        <w:t xml:space="preserve"> de</w:t>
      </w:r>
      <w:r w:rsidR="00D50211">
        <w:rPr>
          <w:bCs/>
          <w:sz w:val="22"/>
          <w:szCs w:val="22"/>
        </w:rPr>
        <w:t xml:space="preserve"> tarjetas</w:t>
      </w:r>
      <w:r w:rsidR="00063258">
        <w:rPr>
          <w:bCs/>
          <w:sz w:val="22"/>
          <w:szCs w:val="22"/>
        </w:rPr>
        <w:t xml:space="preserve"> y otros medios de </w:t>
      </w:r>
      <w:r w:rsidR="000105FB">
        <w:rPr>
          <w:bCs/>
          <w:sz w:val="22"/>
          <w:szCs w:val="22"/>
        </w:rPr>
        <w:t>disposición</w:t>
      </w:r>
      <w:r w:rsidR="00B057A6">
        <w:rPr>
          <w:bCs/>
          <w:sz w:val="22"/>
          <w:szCs w:val="22"/>
        </w:rPr>
        <w:t xml:space="preserve"> (VISA)</w:t>
      </w:r>
      <w:r w:rsidR="008B2F40">
        <w:rPr>
          <w:bCs/>
          <w:sz w:val="22"/>
          <w:szCs w:val="22"/>
        </w:rPr>
        <w:t xml:space="preserve"> y 1 </w:t>
      </w:r>
      <w:r w:rsidR="00CC7CC9">
        <w:rPr>
          <w:bCs/>
          <w:sz w:val="22"/>
          <w:szCs w:val="22"/>
        </w:rPr>
        <w:t xml:space="preserve">de </w:t>
      </w:r>
      <w:r w:rsidR="008E7214">
        <w:rPr>
          <w:bCs/>
          <w:sz w:val="22"/>
          <w:szCs w:val="22"/>
        </w:rPr>
        <w:t xml:space="preserve">una </w:t>
      </w:r>
      <w:r w:rsidR="00485A4B">
        <w:rPr>
          <w:bCs/>
          <w:sz w:val="22"/>
          <w:szCs w:val="22"/>
        </w:rPr>
        <w:t xml:space="preserve">persona física:  </w:t>
      </w:r>
    </w:p>
    <w:p w:rsidR="00FD5CB9" w:rsidRDefault="00FD5CB9" w:rsidP="00E675BE">
      <w:pPr>
        <w:pStyle w:val="Default"/>
        <w:jc w:val="both"/>
        <w:rPr>
          <w:bCs/>
          <w:sz w:val="22"/>
          <w:szCs w:val="22"/>
        </w:rPr>
      </w:pPr>
    </w:p>
    <w:p w:rsidR="00533AD5" w:rsidRDefault="00533AD5" w:rsidP="00533AD5">
      <w:pPr>
        <w:pStyle w:val="Default"/>
        <w:jc w:val="center"/>
        <w:rPr>
          <w:bCs/>
          <w:sz w:val="22"/>
          <w:szCs w:val="22"/>
        </w:rPr>
      </w:pPr>
      <w:r w:rsidRPr="00533AD5">
        <w:rPr>
          <w:b/>
          <w:bCs/>
          <w:sz w:val="22"/>
          <w:szCs w:val="22"/>
        </w:rPr>
        <w:t>Cuadro 1</w:t>
      </w:r>
      <w:r>
        <w:rPr>
          <w:bCs/>
          <w:sz w:val="22"/>
          <w:szCs w:val="22"/>
        </w:rPr>
        <w:t>: Relación de los participantes en la consulta pública</w:t>
      </w:r>
    </w:p>
    <w:tbl>
      <w:tblPr>
        <w:tblStyle w:val="Tablaconcuadrcula"/>
        <w:tblW w:w="0" w:type="auto"/>
        <w:jc w:val="center"/>
        <w:tblLook w:val="04A0" w:firstRow="1" w:lastRow="0" w:firstColumn="1" w:lastColumn="0" w:noHBand="0" w:noVBand="1"/>
      </w:tblPr>
      <w:tblGrid>
        <w:gridCol w:w="556"/>
        <w:gridCol w:w="6789"/>
        <w:gridCol w:w="1462"/>
      </w:tblGrid>
      <w:tr w:rsidR="00807790" w:rsidRPr="00533AD5" w:rsidTr="00533AD5">
        <w:trPr>
          <w:jc w:val="center"/>
        </w:trPr>
        <w:tc>
          <w:tcPr>
            <w:tcW w:w="440" w:type="dxa"/>
            <w:shd w:val="clear" w:color="auto" w:fill="4BACC6" w:themeFill="accent5"/>
          </w:tcPr>
          <w:p w:rsidR="00807790" w:rsidRPr="00533AD5" w:rsidRDefault="00807790" w:rsidP="00485A4B">
            <w:pPr>
              <w:spacing w:after="0"/>
              <w:rPr>
                <w:b/>
                <w:sz w:val="20"/>
              </w:rPr>
            </w:pPr>
          </w:p>
        </w:tc>
        <w:tc>
          <w:tcPr>
            <w:tcW w:w="6789" w:type="dxa"/>
            <w:shd w:val="clear" w:color="auto" w:fill="4BACC6" w:themeFill="accent5"/>
          </w:tcPr>
          <w:p w:rsidR="00807790" w:rsidRPr="00533AD5" w:rsidRDefault="00807790" w:rsidP="00733C3E">
            <w:pPr>
              <w:spacing w:after="0"/>
              <w:ind w:firstLine="0"/>
              <w:jc w:val="center"/>
              <w:rPr>
                <w:b/>
                <w:sz w:val="20"/>
              </w:rPr>
            </w:pPr>
            <w:r w:rsidRPr="00533AD5">
              <w:rPr>
                <w:b/>
                <w:color w:val="FFFFFF" w:themeColor="background1"/>
                <w:sz w:val="20"/>
              </w:rPr>
              <w:t>Persona</w:t>
            </w:r>
          </w:p>
        </w:tc>
        <w:tc>
          <w:tcPr>
            <w:tcW w:w="1462" w:type="dxa"/>
            <w:shd w:val="clear" w:color="auto" w:fill="4BACC6" w:themeFill="accent5"/>
          </w:tcPr>
          <w:p w:rsidR="00807790" w:rsidRPr="00533AD5" w:rsidRDefault="00807790" w:rsidP="00733C3E">
            <w:pPr>
              <w:spacing w:after="0"/>
              <w:ind w:firstLine="0"/>
              <w:jc w:val="center"/>
              <w:rPr>
                <w:b/>
                <w:color w:val="FFFFFF" w:themeColor="background1"/>
                <w:sz w:val="20"/>
              </w:rPr>
            </w:pPr>
            <w:r w:rsidRPr="00533AD5">
              <w:rPr>
                <w:b/>
                <w:color w:val="FFFFFF" w:themeColor="background1"/>
                <w:sz w:val="20"/>
              </w:rPr>
              <w:t>Fecha</w:t>
            </w:r>
            <w:r w:rsidR="00F048EC">
              <w:rPr>
                <w:b/>
                <w:color w:val="FFFFFF" w:themeColor="background1"/>
                <w:sz w:val="20"/>
              </w:rPr>
              <w:t xml:space="preserve"> de recepción</w:t>
            </w:r>
          </w:p>
        </w:tc>
      </w:tr>
      <w:tr w:rsidR="00807790" w:rsidRPr="00533AD5" w:rsidTr="00533AD5">
        <w:trPr>
          <w:jc w:val="center"/>
        </w:trPr>
        <w:tc>
          <w:tcPr>
            <w:tcW w:w="440" w:type="dxa"/>
          </w:tcPr>
          <w:p w:rsidR="00807790" w:rsidRPr="00533AD5" w:rsidRDefault="00807790" w:rsidP="00485A4B">
            <w:pPr>
              <w:spacing w:after="0"/>
              <w:ind w:left="171" w:hanging="34"/>
              <w:jc w:val="center"/>
              <w:rPr>
                <w:sz w:val="20"/>
              </w:rPr>
            </w:pPr>
            <w:r w:rsidRPr="00533AD5">
              <w:rPr>
                <w:sz w:val="20"/>
              </w:rPr>
              <w:t>1</w:t>
            </w:r>
          </w:p>
        </w:tc>
        <w:tc>
          <w:tcPr>
            <w:tcW w:w="6789" w:type="dxa"/>
          </w:tcPr>
          <w:p w:rsidR="00807790" w:rsidRPr="00533AD5" w:rsidRDefault="00807790" w:rsidP="00533AD5">
            <w:pPr>
              <w:spacing w:after="0"/>
              <w:ind w:firstLine="0"/>
              <w:rPr>
                <w:sz w:val="20"/>
              </w:rPr>
            </w:pPr>
            <w:r w:rsidRPr="00533AD5">
              <w:rPr>
                <w:sz w:val="20"/>
              </w:rPr>
              <w:t>P</w:t>
            </w:r>
            <w:r w:rsidR="00533AD5" w:rsidRPr="00533AD5">
              <w:rPr>
                <w:sz w:val="20"/>
              </w:rPr>
              <w:t>ersona física</w:t>
            </w:r>
          </w:p>
        </w:tc>
        <w:tc>
          <w:tcPr>
            <w:tcW w:w="1462" w:type="dxa"/>
          </w:tcPr>
          <w:p w:rsidR="00807790" w:rsidRPr="00533AD5" w:rsidRDefault="00807790" w:rsidP="00807790">
            <w:pPr>
              <w:spacing w:after="0"/>
              <w:ind w:firstLine="0"/>
              <w:jc w:val="center"/>
              <w:rPr>
                <w:sz w:val="20"/>
              </w:rPr>
            </w:pPr>
            <w:r w:rsidRPr="00533AD5">
              <w:rPr>
                <w:sz w:val="20"/>
              </w:rPr>
              <w:t>20/04/18</w:t>
            </w:r>
          </w:p>
        </w:tc>
      </w:tr>
      <w:tr w:rsidR="00807790" w:rsidRPr="00533AD5" w:rsidTr="00533AD5">
        <w:trPr>
          <w:jc w:val="center"/>
        </w:trPr>
        <w:tc>
          <w:tcPr>
            <w:tcW w:w="440" w:type="dxa"/>
          </w:tcPr>
          <w:p w:rsidR="00807790" w:rsidRPr="00533AD5" w:rsidRDefault="00807790" w:rsidP="00485A4B">
            <w:pPr>
              <w:spacing w:after="0"/>
              <w:ind w:left="171" w:hanging="34"/>
              <w:jc w:val="center"/>
              <w:rPr>
                <w:sz w:val="20"/>
              </w:rPr>
            </w:pPr>
            <w:r w:rsidRPr="00533AD5">
              <w:rPr>
                <w:sz w:val="20"/>
              </w:rPr>
              <w:t>2</w:t>
            </w:r>
          </w:p>
        </w:tc>
        <w:tc>
          <w:tcPr>
            <w:tcW w:w="6789" w:type="dxa"/>
          </w:tcPr>
          <w:p w:rsidR="00807790" w:rsidRPr="00533AD5" w:rsidRDefault="00807790" w:rsidP="00485A4B">
            <w:pPr>
              <w:spacing w:after="0"/>
              <w:ind w:firstLine="0"/>
              <w:rPr>
                <w:sz w:val="20"/>
              </w:rPr>
            </w:pPr>
            <w:r w:rsidRPr="00533AD5">
              <w:rPr>
                <w:sz w:val="20"/>
              </w:rPr>
              <w:t>BBVA Bancomer, S.A., Institución de Banca Múltiple, Grupo Financiero BBVA Bancomer</w:t>
            </w:r>
          </w:p>
        </w:tc>
        <w:tc>
          <w:tcPr>
            <w:tcW w:w="1462" w:type="dxa"/>
          </w:tcPr>
          <w:p w:rsidR="00807790" w:rsidRPr="00533AD5" w:rsidRDefault="00807790" w:rsidP="00807790">
            <w:pPr>
              <w:spacing w:after="0"/>
              <w:ind w:firstLine="0"/>
              <w:jc w:val="center"/>
              <w:rPr>
                <w:sz w:val="20"/>
              </w:rPr>
            </w:pPr>
            <w:r w:rsidRPr="00533AD5">
              <w:rPr>
                <w:sz w:val="20"/>
              </w:rPr>
              <w:t>20/04/18</w:t>
            </w:r>
          </w:p>
        </w:tc>
      </w:tr>
      <w:tr w:rsidR="00807790" w:rsidRPr="00533AD5" w:rsidTr="00533AD5">
        <w:trPr>
          <w:jc w:val="center"/>
        </w:trPr>
        <w:tc>
          <w:tcPr>
            <w:tcW w:w="440" w:type="dxa"/>
          </w:tcPr>
          <w:p w:rsidR="00807790" w:rsidRPr="00533AD5" w:rsidRDefault="00807790" w:rsidP="00485A4B">
            <w:pPr>
              <w:spacing w:after="0"/>
              <w:ind w:left="171" w:hanging="34"/>
              <w:jc w:val="center"/>
              <w:rPr>
                <w:sz w:val="20"/>
              </w:rPr>
            </w:pPr>
            <w:r w:rsidRPr="00533AD5">
              <w:rPr>
                <w:sz w:val="20"/>
              </w:rPr>
              <w:t>3</w:t>
            </w:r>
          </w:p>
        </w:tc>
        <w:tc>
          <w:tcPr>
            <w:tcW w:w="6789" w:type="dxa"/>
          </w:tcPr>
          <w:p w:rsidR="00807790" w:rsidRPr="00533AD5" w:rsidRDefault="00807790" w:rsidP="00485A4B">
            <w:pPr>
              <w:spacing w:after="0"/>
              <w:ind w:firstLine="0"/>
              <w:rPr>
                <w:sz w:val="20"/>
              </w:rPr>
            </w:pPr>
            <w:r w:rsidRPr="00533AD5">
              <w:rPr>
                <w:sz w:val="20"/>
              </w:rPr>
              <w:t>Banco Nacional de México, S.A., Institución de Banca Múltiple, Grupo Financiero Banamex</w:t>
            </w:r>
          </w:p>
        </w:tc>
        <w:tc>
          <w:tcPr>
            <w:tcW w:w="1462" w:type="dxa"/>
          </w:tcPr>
          <w:p w:rsidR="00807790" w:rsidRPr="00533AD5" w:rsidRDefault="00807790" w:rsidP="00807790">
            <w:pPr>
              <w:spacing w:after="0"/>
              <w:ind w:firstLine="0"/>
              <w:jc w:val="center"/>
              <w:rPr>
                <w:sz w:val="20"/>
              </w:rPr>
            </w:pPr>
            <w:r w:rsidRPr="00533AD5">
              <w:rPr>
                <w:sz w:val="20"/>
              </w:rPr>
              <w:t>20/04/18</w:t>
            </w:r>
          </w:p>
        </w:tc>
      </w:tr>
      <w:tr w:rsidR="00807790" w:rsidRPr="00533AD5" w:rsidTr="00533AD5">
        <w:trPr>
          <w:jc w:val="center"/>
        </w:trPr>
        <w:tc>
          <w:tcPr>
            <w:tcW w:w="440" w:type="dxa"/>
          </w:tcPr>
          <w:p w:rsidR="00807790" w:rsidRPr="00533AD5" w:rsidRDefault="00807790" w:rsidP="00485A4B">
            <w:pPr>
              <w:spacing w:after="0"/>
              <w:ind w:left="171" w:hanging="34"/>
              <w:jc w:val="center"/>
              <w:rPr>
                <w:sz w:val="20"/>
              </w:rPr>
            </w:pPr>
            <w:r w:rsidRPr="00533AD5">
              <w:rPr>
                <w:sz w:val="20"/>
              </w:rPr>
              <w:t>4</w:t>
            </w:r>
          </w:p>
        </w:tc>
        <w:tc>
          <w:tcPr>
            <w:tcW w:w="6789" w:type="dxa"/>
          </w:tcPr>
          <w:p w:rsidR="00807790" w:rsidRPr="00533AD5" w:rsidRDefault="00807790" w:rsidP="00485A4B">
            <w:pPr>
              <w:spacing w:after="0"/>
              <w:ind w:firstLine="0"/>
              <w:rPr>
                <w:sz w:val="20"/>
              </w:rPr>
            </w:pPr>
            <w:r w:rsidRPr="00533AD5">
              <w:rPr>
                <w:sz w:val="20"/>
              </w:rPr>
              <w:t>Banco Mercantil del Norte, S.A., Institución de Banca Múltiple, Grupo Financiero Banorte</w:t>
            </w:r>
          </w:p>
        </w:tc>
        <w:tc>
          <w:tcPr>
            <w:tcW w:w="1462" w:type="dxa"/>
          </w:tcPr>
          <w:p w:rsidR="00807790" w:rsidRPr="00533AD5" w:rsidRDefault="00807790" w:rsidP="00807790">
            <w:pPr>
              <w:spacing w:after="0"/>
              <w:ind w:firstLine="0"/>
              <w:jc w:val="center"/>
              <w:rPr>
                <w:sz w:val="20"/>
              </w:rPr>
            </w:pPr>
            <w:r w:rsidRPr="00533AD5">
              <w:rPr>
                <w:sz w:val="20"/>
              </w:rPr>
              <w:t>20/04/18</w:t>
            </w:r>
          </w:p>
        </w:tc>
      </w:tr>
      <w:tr w:rsidR="00807790" w:rsidRPr="00533AD5" w:rsidTr="00533AD5">
        <w:trPr>
          <w:jc w:val="center"/>
        </w:trPr>
        <w:tc>
          <w:tcPr>
            <w:tcW w:w="440" w:type="dxa"/>
          </w:tcPr>
          <w:p w:rsidR="00807790" w:rsidRPr="00533AD5" w:rsidRDefault="00807790" w:rsidP="00485A4B">
            <w:pPr>
              <w:spacing w:after="0"/>
              <w:ind w:left="171" w:hanging="34"/>
              <w:jc w:val="center"/>
              <w:rPr>
                <w:sz w:val="20"/>
              </w:rPr>
            </w:pPr>
            <w:r w:rsidRPr="00533AD5">
              <w:rPr>
                <w:sz w:val="20"/>
              </w:rPr>
              <w:t>5</w:t>
            </w:r>
          </w:p>
        </w:tc>
        <w:tc>
          <w:tcPr>
            <w:tcW w:w="6789" w:type="dxa"/>
          </w:tcPr>
          <w:p w:rsidR="00807790" w:rsidRPr="00533AD5" w:rsidRDefault="00807790" w:rsidP="00485A4B">
            <w:pPr>
              <w:spacing w:after="0"/>
              <w:ind w:firstLine="0"/>
              <w:rPr>
                <w:sz w:val="20"/>
              </w:rPr>
            </w:pPr>
            <w:r w:rsidRPr="00533AD5">
              <w:rPr>
                <w:sz w:val="20"/>
              </w:rPr>
              <w:t>Banco Azteca, S.A. Institución de Banca Múltiple</w:t>
            </w:r>
          </w:p>
        </w:tc>
        <w:tc>
          <w:tcPr>
            <w:tcW w:w="1462" w:type="dxa"/>
          </w:tcPr>
          <w:p w:rsidR="00807790" w:rsidRPr="00533AD5" w:rsidRDefault="00807790" w:rsidP="00807790">
            <w:pPr>
              <w:spacing w:after="0"/>
              <w:ind w:firstLine="0"/>
              <w:jc w:val="center"/>
              <w:rPr>
                <w:sz w:val="20"/>
              </w:rPr>
            </w:pPr>
            <w:r w:rsidRPr="00533AD5">
              <w:rPr>
                <w:sz w:val="20"/>
              </w:rPr>
              <w:t>20/04/18</w:t>
            </w:r>
          </w:p>
        </w:tc>
      </w:tr>
      <w:tr w:rsidR="00807790" w:rsidRPr="00533AD5" w:rsidTr="00533AD5">
        <w:trPr>
          <w:jc w:val="center"/>
        </w:trPr>
        <w:tc>
          <w:tcPr>
            <w:tcW w:w="440" w:type="dxa"/>
          </w:tcPr>
          <w:p w:rsidR="00807790" w:rsidRPr="00533AD5" w:rsidRDefault="00807790" w:rsidP="00485A4B">
            <w:pPr>
              <w:spacing w:after="0"/>
              <w:ind w:left="171" w:hanging="34"/>
              <w:jc w:val="center"/>
              <w:rPr>
                <w:sz w:val="20"/>
              </w:rPr>
            </w:pPr>
            <w:r w:rsidRPr="00533AD5">
              <w:rPr>
                <w:sz w:val="20"/>
              </w:rPr>
              <w:t>6</w:t>
            </w:r>
          </w:p>
        </w:tc>
        <w:tc>
          <w:tcPr>
            <w:tcW w:w="6789" w:type="dxa"/>
          </w:tcPr>
          <w:p w:rsidR="00807790" w:rsidRPr="00533AD5" w:rsidRDefault="00807790" w:rsidP="00485A4B">
            <w:pPr>
              <w:spacing w:after="0"/>
              <w:ind w:firstLine="0"/>
              <w:rPr>
                <w:sz w:val="20"/>
              </w:rPr>
            </w:pPr>
            <w:r w:rsidRPr="00533AD5">
              <w:rPr>
                <w:sz w:val="20"/>
              </w:rPr>
              <w:t>American Express Bank México, S.A., Institución de Banca Múltiple</w:t>
            </w:r>
          </w:p>
        </w:tc>
        <w:tc>
          <w:tcPr>
            <w:tcW w:w="1462" w:type="dxa"/>
          </w:tcPr>
          <w:p w:rsidR="00807790" w:rsidRPr="00533AD5" w:rsidRDefault="00807790" w:rsidP="00807790">
            <w:pPr>
              <w:spacing w:after="0"/>
              <w:ind w:firstLine="0"/>
              <w:jc w:val="center"/>
              <w:rPr>
                <w:sz w:val="20"/>
              </w:rPr>
            </w:pPr>
            <w:r w:rsidRPr="00533AD5">
              <w:rPr>
                <w:sz w:val="20"/>
              </w:rPr>
              <w:t>20/04/18</w:t>
            </w:r>
          </w:p>
        </w:tc>
      </w:tr>
      <w:tr w:rsidR="00807790" w:rsidRPr="00533AD5" w:rsidTr="00533AD5">
        <w:trPr>
          <w:jc w:val="center"/>
        </w:trPr>
        <w:tc>
          <w:tcPr>
            <w:tcW w:w="440" w:type="dxa"/>
          </w:tcPr>
          <w:p w:rsidR="00807790" w:rsidRPr="00533AD5" w:rsidRDefault="00807790" w:rsidP="00485A4B">
            <w:pPr>
              <w:spacing w:after="0"/>
              <w:ind w:left="171" w:hanging="34"/>
              <w:jc w:val="center"/>
              <w:rPr>
                <w:sz w:val="20"/>
              </w:rPr>
            </w:pPr>
            <w:r w:rsidRPr="00533AD5">
              <w:rPr>
                <w:sz w:val="20"/>
              </w:rPr>
              <w:t>7</w:t>
            </w:r>
          </w:p>
        </w:tc>
        <w:tc>
          <w:tcPr>
            <w:tcW w:w="6789" w:type="dxa"/>
          </w:tcPr>
          <w:p w:rsidR="00807790" w:rsidRPr="00533AD5" w:rsidRDefault="00807790" w:rsidP="00485A4B">
            <w:pPr>
              <w:spacing w:after="0"/>
              <w:ind w:firstLine="0"/>
              <w:rPr>
                <w:sz w:val="20"/>
              </w:rPr>
            </w:pPr>
            <w:r w:rsidRPr="00533AD5">
              <w:rPr>
                <w:sz w:val="20"/>
              </w:rPr>
              <w:t>Asociación de Bancos de México ABM, A.C</w:t>
            </w:r>
          </w:p>
        </w:tc>
        <w:tc>
          <w:tcPr>
            <w:tcW w:w="1462" w:type="dxa"/>
          </w:tcPr>
          <w:p w:rsidR="00807790" w:rsidRPr="00533AD5" w:rsidRDefault="00807790" w:rsidP="00807790">
            <w:pPr>
              <w:spacing w:after="0"/>
              <w:ind w:firstLine="0"/>
              <w:jc w:val="center"/>
              <w:rPr>
                <w:sz w:val="20"/>
              </w:rPr>
            </w:pPr>
            <w:r w:rsidRPr="00533AD5">
              <w:rPr>
                <w:sz w:val="20"/>
              </w:rPr>
              <w:t>20/04/18</w:t>
            </w:r>
          </w:p>
        </w:tc>
      </w:tr>
      <w:tr w:rsidR="00807790" w:rsidRPr="00533AD5" w:rsidTr="00533AD5">
        <w:trPr>
          <w:jc w:val="center"/>
        </w:trPr>
        <w:tc>
          <w:tcPr>
            <w:tcW w:w="440" w:type="dxa"/>
          </w:tcPr>
          <w:p w:rsidR="00807790" w:rsidRPr="00533AD5" w:rsidRDefault="00807790" w:rsidP="00485A4B">
            <w:pPr>
              <w:spacing w:after="0"/>
              <w:ind w:left="171" w:hanging="34"/>
              <w:jc w:val="center"/>
              <w:rPr>
                <w:sz w:val="20"/>
              </w:rPr>
            </w:pPr>
            <w:r w:rsidRPr="00533AD5">
              <w:rPr>
                <w:sz w:val="20"/>
              </w:rPr>
              <w:t>8</w:t>
            </w:r>
          </w:p>
        </w:tc>
        <w:tc>
          <w:tcPr>
            <w:tcW w:w="6789" w:type="dxa"/>
          </w:tcPr>
          <w:p w:rsidR="00807790" w:rsidRPr="00533AD5" w:rsidRDefault="00807790" w:rsidP="00485A4B">
            <w:pPr>
              <w:spacing w:after="0"/>
              <w:ind w:firstLine="0"/>
              <w:rPr>
                <w:sz w:val="20"/>
              </w:rPr>
            </w:pPr>
            <w:r w:rsidRPr="00533AD5">
              <w:rPr>
                <w:sz w:val="20"/>
              </w:rPr>
              <w:t>Banco INVEX S.A., Institución de Banca Múltiple, INVEX Grupo Financiero</w:t>
            </w:r>
          </w:p>
        </w:tc>
        <w:tc>
          <w:tcPr>
            <w:tcW w:w="1462" w:type="dxa"/>
          </w:tcPr>
          <w:p w:rsidR="00807790" w:rsidRPr="00533AD5" w:rsidRDefault="00807790" w:rsidP="00807790">
            <w:pPr>
              <w:spacing w:after="0"/>
              <w:ind w:firstLine="0"/>
              <w:jc w:val="center"/>
              <w:rPr>
                <w:sz w:val="20"/>
              </w:rPr>
            </w:pPr>
            <w:r w:rsidRPr="00533AD5">
              <w:rPr>
                <w:sz w:val="20"/>
              </w:rPr>
              <w:t>20/04/18</w:t>
            </w:r>
          </w:p>
        </w:tc>
      </w:tr>
      <w:tr w:rsidR="00807790" w:rsidRPr="00533AD5" w:rsidTr="00533AD5">
        <w:trPr>
          <w:jc w:val="center"/>
        </w:trPr>
        <w:tc>
          <w:tcPr>
            <w:tcW w:w="440" w:type="dxa"/>
          </w:tcPr>
          <w:p w:rsidR="00807790" w:rsidRPr="00533AD5" w:rsidRDefault="00807790" w:rsidP="00485A4B">
            <w:pPr>
              <w:spacing w:after="0"/>
              <w:ind w:left="171" w:hanging="34"/>
              <w:jc w:val="center"/>
              <w:rPr>
                <w:sz w:val="20"/>
              </w:rPr>
            </w:pPr>
            <w:r w:rsidRPr="00533AD5">
              <w:rPr>
                <w:sz w:val="20"/>
              </w:rPr>
              <w:t>9</w:t>
            </w:r>
          </w:p>
        </w:tc>
        <w:tc>
          <w:tcPr>
            <w:tcW w:w="6789" w:type="dxa"/>
          </w:tcPr>
          <w:p w:rsidR="00807790" w:rsidRPr="00533AD5" w:rsidRDefault="00807790" w:rsidP="00485A4B">
            <w:pPr>
              <w:spacing w:after="0"/>
              <w:ind w:firstLine="0"/>
              <w:rPr>
                <w:sz w:val="20"/>
              </w:rPr>
            </w:pPr>
            <w:r w:rsidRPr="00533AD5">
              <w:rPr>
                <w:sz w:val="20"/>
              </w:rPr>
              <w:t>Visa International México, S.A. de C.V.</w:t>
            </w:r>
          </w:p>
        </w:tc>
        <w:tc>
          <w:tcPr>
            <w:tcW w:w="1462" w:type="dxa"/>
          </w:tcPr>
          <w:p w:rsidR="00807790" w:rsidRPr="00533AD5" w:rsidRDefault="00807790" w:rsidP="00807790">
            <w:pPr>
              <w:spacing w:after="0"/>
              <w:ind w:firstLine="0"/>
              <w:jc w:val="center"/>
              <w:rPr>
                <w:sz w:val="20"/>
              </w:rPr>
            </w:pPr>
            <w:r w:rsidRPr="00533AD5">
              <w:rPr>
                <w:sz w:val="20"/>
              </w:rPr>
              <w:t>20/04/18</w:t>
            </w:r>
          </w:p>
        </w:tc>
      </w:tr>
      <w:tr w:rsidR="00807790" w:rsidRPr="00533AD5" w:rsidTr="00533AD5">
        <w:trPr>
          <w:jc w:val="center"/>
        </w:trPr>
        <w:tc>
          <w:tcPr>
            <w:tcW w:w="440" w:type="dxa"/>
          </w:tcPr>
          <w:p w:rsidR="00807790" w:rsidRPr="00533AD5" w:rsidRDefault="00807790" w:rsidP="00485A4B">
            <w:pPr>
              <w:spacing w:after="0"/>
              <w:ind w:left="171" w:hanging="34"/>
              <w:jc w:val="center"/>
              <w:rPr>
                <w:sz w:val="20"/>
              </w:rPr>
            </w:pPr>
            <w:r w:rsidRPr="00533AD5">
              <w:rPr>
                <w:sz w:val="20"/>
              </w:rPr>
              <w:t>10</w:t>
            </w:r>
          </w:p>
        </w:tc>
        <w:tc>
          <w:tcPr>
            <w:tcW w:w="6789" w:type="dxa"/>
          </w:tcPr>
          <w:p w:rsidR="00807790" w:rsidRPr="00533AD5" w:rsidRDefault="00807790" w:rsidP="00485A4B">
            <w:pPr>
              <w:spacing w:after="0"/>
              <w:ind w:firstLine="0"/>
              <w:rPr>
                <w:sz w:val="20"/>
              </w:rPr>
            </w:pPr>
            <w:r w:rsidRPr="00533AD5">
              <w:rPr>
                <w:sz w:val="20"/>
              </w:rPr>
              <w:t>HSBC México, S.A., Institución de Banca Múltiple, Grupo Financiero HSBC</w:t>
            </w:r>
          </w:p>
        </w:tc>
        <w:tc>
          <w:tcPr>
            <w:tcW w:w="1462" w:type="dxa"/>
          </w:tcPr>
          <w:p w:rsidR="00807790" w:rsidRPr="00533AD5" w:rsidRDefault="00807790" w:rsidP="00807790">
            <w:pPr>
              <w:spacing w:after="0"/>
              <w:ind w:firstLine="0"/>
              <w:jc w:val="center"/>
              <w:rPr>
                <w:sz w:val="20"/>
              </w:rPr>
            </w:pPr>
            <w:r w:rsidRPr="00533AD5">
              <w:rPr>
                <w:sz w:val="20"/>
              </w:rPr>
              <w:t>20/04/18</w:t>
            </w:r>
          </w:p>
        </w:tc>
      </w:tr>
      <w:tr w:rsidR="00807790" w:rsidRPr="00533AD5" w:rsidTr="00533AD5">
        <w:trPr>
          <w:jc w:val="center"/>
        </w:trPr>
        <w:tc>
          <w:tcPr>
            <w:tcW w:w="440" w:type="dxa"/>
          </w:tcPr>
          <w:p w:rsidR="00807790" w:rsidRPr="00533AD5" w:rsidRDefault="00807790" w:rsidP="00485A4B">
            <w:pPr>
              <w:spacing w:after="0"/>
              <w:ind w:left="171" w:hanging="34"/>
              <w:jc w:val="center"/>
              <w:rPr>
                <w:sz w:val="20"/>
              </w:rPr>
            </w:pPr>
            <w:r w:rsidRPr="00533AD5">
              <w:rPr>
                <w:sz w:val="20"/>
              </w:rPr>
              <w:t>11</w:t>
            </w:r>
          </w:p>
        </w:tc>
        <w:tc>
          <w:tcPr>
            <w:tcW w:w="6789" w:type="dxa"/>
          </w:tcPr>
          <w:p w:rsidR="00807790" w:rsidRPr="00533AD5" w:rsidRDefault="00807790" w:rsidP="00485A4B">
            <w:pPr>
              <w:tabs>
                <w:tab w:val="left" w:pos="971"/>
              </w:tabs>
              <w:spacing w:after="0"/>
              <w:ind w:firstLine="0"/>
              <w:rPr>
                <w:sz w:val="20"/>
              </w:rPr>
            </w:pPr>
            <w:r w:rsidRPr="00533AD5">
              <w:rPr>
                <w:sz w:val="20"/>
              </w:rPr>
              <w:t>Banca Afirme, S.A. Institución de Banca Múltiple, Afirme Grupo Financiero</w:t>
            </w:r>
          </w:p>
        </w:tc>
        <w:tc>
          <w:tcPr>
            <w:tcW w:w="1462" w:type="dxa"/>
          </w:tcPr>
          <w:p w:rsidR="00807790" w:rsidRPr="00533AD5" w:rsidRDefault="00807790" w:rsidP="00807790">
            <w:pPr>
              <w:tabs>
                <w:tab w:val="left" w:pos="971"/>
              </w:tabs>
              <w:spacing w:after="0"/>
              <w:ind w:firstLine="0"/>
              <w:jc w:val="center"/>
              <w:rPr>
                <w:sz w:val="20"/>
              </w:rPr>
            </w:pPr>
            <w:r w:rsidRPr="00533AD5">
              <w:rPr>
                <w:sz w:val="20"/>
              </w:rPr>
              <w:t>20/04/18</w:t>
            </w:r>
          </w:p>
        </w:tc>
      </w:tr>
    </w:tbl>
    <w:p w:rsidR="004A2A67" w:rsidRDefault="004A2A67" w:rsidP="00E675BE">
      <w:pPr>
        <w:pStyle w:val="Default"/>
        <w:jc w:val="both"/>
        <w:rPr>
          <w:bCs/>
          <w:sz w:val="22"/>
          <w:szCs w:val="22"/>
        </w:rPr>
      </w:pPr>
    </w:p>
    <w:p w:rsidR="00533AD5" w:rsidRPr="00414AB0" w:rsidRDefault="00533AD5" w:rsidP="00533AD5">
      <w:pPr>
        <w:ind w:firstLine="0"/>
        <w:rPr>
          <w:b/>
          <w:color w:val="00B050"/>
          <w:sz w:val="22"/>
        </w:rPr>
      </w:pPr>
      <w:r>
        <w:rPr>
          <w:b/>
          <w:color w:val="00B050"/>
          <w:sz w:val="22"/>
        </w:rPr>
        <w:t>Objetivos de</w:t>
      </w:r>
      <w:r w:rsidR="00506F67">
        <w:rPr>
          <w:b/>
          <w:color w:val="00B050"/>
          <w:sz w:val="22"/>
        </w:rPr>
        <w:t xml:space="preserve">l </w:t>
      </w:r>
      <w:r w:rsidR="00EC0085">
        <w:rPr>
          <w:b/>
          <w:color w:val="00B050"/>
          <w:sz w:val="22"/>
        </w:rPr>
        <w:t>p</w:t>
      </w:r>
      <w:r w:rsidR="00506F67">
        <w:rPr>
          <w:b/>
          <w:color w:val="00B050"/>
          <w:sz w:val="22"/>
        </w:rPr>
        <w:t xml:space="preserve">royecto de </w:t>
      </w:r>
      <w:r w:rsidR="00EC0085">
        <w:rPr>
          <w:b/>
          <w:color w:val="00B050"/>
          <w:sz w:val="22"/>
        </w:rPr>
        <w:t>d</w:t>
      </w:r>
      <w:r w:rsidR="00506F67">
        <w:rPr>
          <w:b/>
          <w:color w:val="00B050"/>
          <w:sz w:val="22"/>
        </w:rPr>
        <w:t>isposiciones objeto de</w:t>
      </w:r>
      <w:r>
        <w:rPr>
          <w:b/>
          <w:color w:val="00B050"/>
          <w:sz w:val="22"/>
        </w:rPr>
        <w:t xml:space="preserve"> esta consulta</w:t>
      </w:r>
    </w:p>
    <w:p w:rsidR="00533AD5" w:rsidRPr="00436309" w:rsidRDefault="00533AD5" w:rsidP="00533AD5">
      <w:pPr>
        <w:tabs>
          <w:tab w:val="left" w:pos="1440"/>
        </w:tabs>
        <w:spacing w:after="240"/>
        <w:ind w:left="708" w:firstLine="0"/>
        <w:textAlignment w:val="baseline"/>
        <w:rPr>
          <w:rFonts w:ascii="Calibri" w:hAnsi="Calibri" w:cs="Calibri"/>
          <w:bCs/>
          <w:color w:val="000000"/>
          <w:sz w:val="22"/>
          <w:szCs w:val="22"/>
        </w:rPr>
      </w:pPr>
      <w:r w:rsidRPr="00436309">
        <w:rPr>
          <w:rFonts w:ascii="Calibri" w:hAnsi="Calibri" w:cs="Calibri"/>
          <w:bCs/>
          <w:color w:val="000000"/>
          <w:sz w:val="22"/>
          <w:szCs w:val="22"/>
        </w:rPr>
        <w:t>1. Otorgar mayor certeza a los</w:t>
      </w:r>
      <w:r w:rsidR="00CB4668">
        <w:rPr>
          <w:rFonts w:ascii="Calibri" w:hAnsi="Calibri" w:cs="Calibri"/>
          <w:bCs/>
          <w:color w:val="000000"/>
          <w:sz w:val="22"/>
          <w:szCs w:val="22"/>
        </w:rPr>
        <w:t xml:space="preserve"> titulares de</w:t>
      </w:r>
      <w:r w:rsidRPr="00436309">
        <w:rPr>
          <w:rFonts w:ascii="Calibri" w:hAnsi="Calibri" w:cs="Calibri"/>
          <w:bCs/>
          <w:color w:val="000000"/>
          <w:sz w:val="22"/>
          <w:szCs w:val="22"/>
        </w:rPr>
        <w:t xml:space="preserve"> tarjetas</w:t>
      </w:r>
      <w:r w:rsidR="00D50211">
        <w:rPr>
          <w:rFonts w:ascii="Calibri" w:hAnsi="Calibri" w:cs="Calibri"/>
          <w:bCs/>
          <w:color w:val="000000"/>
          <w:sz w:val="22"/>
          <w:szCs w:val="22"/>
        </w:rPr>
        <w:t xml:space="preserve"> de débito bancarias y de crédito</w:t>
      </w:r>
      <w:r w:rsidRPr="00436309">
        <w:rPr>
          <w:rFonts w:ascii="Calibri" w:hAnsi="Calibri" w:cs="Calibri"/>
          <w:bCs/>
          <w:color w:val="000000"/>
          <w:sz w:val="22"/>
          <w:szCs w:val="22"/>
        </w:rPr>
        <w:t xml:space="preserve"> respecto </w:t>
      </w:r>
      <w:r w:rsidR="00054B79">
        <w:rPr>
          <w:rFonts w:ascii="Calibri" w:hAnsi="Calibri" w:cs="Calibri"/>
          <w:bCs/>
          <w:color w:val="000000"/>
          <w:sz w:val="22"/>
          <w:szCs w:val="22"/>
        </w:rPr>
        <w:t xml:space="preserve">del </w:t>
      </w:r>
      <w:r w:rsidRPr="00436309">
        <w:rPr>
          <w:rFonts w:ascii="Calibri" w:hAnsi="Calibri" w:cs="Calibri"/>
          <w:bCs/>
          <w:color w:val="000000"/>
          <w:sz w:val="22"/>
          <w:szCs w:val="22"/>
        </w:rPr>
        <w:t>tipo de cambio que las instituciones emisoras de las respectivas tarjetas deberán aplicar en las operaciones cambiarias que correspondan a los pagos y retiros de efectivo que se realicen con esas tarjetas en una moneda distinta al peso mexicano.</w:t>
      </w:r>
    </w:p>
    <w:p w:rsidR="00533AD5" w:rsidRPr="00436309" w:rsidRDefault="00533AD5" w:rsidP="00533AD5">
      <w:pPr>
        <w:tabs>
          <w:tab w:val="left" w:pos="1440"/>
        </w:tabs>
        <w:spacing w:after="240"/>
        <w:ind w:left="708" w:firstLine="0"/>
        <w:textAlignment w:val="baseline"/>
        <w:rPr>
          <w:rFonts w:ascii="Calibri" w:hAnsi="Calibri" w:cs="Calibri"/>
          <w:bCs/>
          <w:color w:val="000000"/>
          <w:sz w:val="22"/>
          <w:szCs w:val="22"/>
        </w:rPr>
      </w:pPr>
      <w:r w:rsidRPr="00436309">
        <w:rPr>
          <w:rFonts w:ascii="Calibri" w:hAnsi="Calibri" w:cs="Calibri"/>
          <w:bCs/>
          <w:color w:val="000000"/>
          <w:sz w:val="22"/>
          <w:szCs w:val="22"/>
        </w:rPr>
        <w:lastRenderedPageBreak/>
        <w:t xml:space="preserve">2. Reducir los costos </w:t>
      </w:r>
      <w:r w:rsidR="00A07B66">
        <w:rPr>
          <w:rFonts w:ascii="Calibri" w:hAnsi="Calibri" w:cs="Calibri"/>
          <w:bCs/>
          <w:color w:val="000000"/>
          <w:sz w:val="22"/>
          <w:szCs w:val="22"/>
        </w:rPr>
        <w:t xml:space="preserve">a los tarjetahabientes en relación con los </w:t>
      </w:r>
      <w:r w:rsidRPr="00436309">
        <w:rPr>
          <w:rFonts w:ascii="Calibri" w:hAnsi="Calibri" w:cs="Calibri"/>
          <w:bCs/>
          <w:color w:val="000000"/>
          <w:sz w:val="22"/>
          <w:szCs w:val="22"/>
        </w:rPr>
        <w:t>asocia</w:t>
      </w:r>
      <w:r w:rsidR="003C2DCF">
        <w:rPr>
          <w:rFonts w:ascii="Calibri" w:hAnsi="Calibri" w:cs="Calibri"/>
          <w:bCs/>
          <w:color w:val="000000"/>
          <w:sz w:val="22"/>
          <w:szCs w:val="22"/>
        </w:rPr>
        <w:t>dos</w:t>
      </w:r>
      <w:r w:rsidRPr="00436309">
        <w:rPr>
          <w:rFonts w:ascii="Calibri" w:hAnsi="Calibri" w:cs="Calibri"/>
          <w:bCs/>
          <w:color w:val="000000"/>
          <w:sz w:val="22"/>
          <w:szCs w:val="22"/>
        </w:rPr>
        <w:t xml:space="preserve"> al tipo de cambio aplicable a los pagos y retiros de efectivo en moneda extranjera con tarjetas, al sujetar a las instituciones emisoras a un margen menor al </w:t>
      </w:r>
      <w:r w:rsidR="00D50211">
        <w:rPr>
          <w:rFonts w:ascii="Calibri" w:hAnsi="Calibri" w:cs="Calibri"/>
          <w:bCs/>
          <w:color w:val="000000"/>
          <w:sz w:val="22"/>
          <w:szCs w:val="22"/>
        </w:rPr>
        <w:t>actualmente</w:t>
      </w:r>
      <w:r w:rsidR="00D50211" w:rsidRPr="00436309">
        <w:rPr>
          <w:rFonts w:ascii="Calibri" w:hAnsi="Calibri" w:cs="Calibri"/>
          <w:bCs/>
          <w:color w:val="000000"/>
          <w:sz w:val="22"/>
          <w:szCs w:val="22"/>
        </w:rPr>
        <w:t xml:space="preserve"> </w:t>
      </w:r>
      <w:r w:rsidRPr="00436309">
        <w:rPr>
          <w:rFonts w:ascii="Calibri" w:hAnsi="Calibri" w:cs="Calibri"/>
          <w:bCs/>
          <w:color w:val="000000"/>
          <w:sz w:val="22"/>
          <w:szCs w:val="22"/>
        </w:rPr>
        <w:t xml:space="preserve">permitido, que estas podrán cobrar a sus clientes </w:t>
      </w:r>
      <w:r w:rsidR="003C2DCF">
        <w:rPr>
          <w:rFonts w:ascii="Calibri" w:hAnsi="Calibri" w:cs="Calibri"/>
          <w:bCs/>
          <w:color w:val="000000"/>
          <w:sz w:val="22"/>
          <w:szCs w:val="22"/>
        </w:rPr>
        <w:t xml:space="preserve">como máximo </w:t>
      </w:r>
      <w:r w:rsidRPr="00436309">
        <w:rPr>
          <w:rFonts w:ascii="Calibri" w:hAnsi="Calibri" w:cs="Calibri"/>
          <w:bCs/>
          <w:color w:val="000000"/>
          <w:sz w:val="22"/>
          <w:szCs w:val="22"/>
        </w:rPr>
        <w:t>con respecto a</w:t>
      </w:r>
      <w:r w:rsidR="003C2DCF">
        <w:rPr>
          <w:rFonts w:ascii="Calibri" w:hAnsi="Calibri" w:cs="Calibri"/>
          <w:bCs/>
          <w:color w:val="000000"/>
          <w:sz w:val="22"/>
          <w:szCs w:val="22"/>
        </w:rPr>
        <w:t>l</w:t>
      </w:r>
      <w:r w:rsidRPr="00436309">
        <w:rPr>
          <w:rFonts w:ascii="Calibri" w:hAnsi="Calibri" w:cs="Calibri"/>
          <w:bCs/>
          <w:color w:val="000000"/>
          <w:sz w:val="22"/>
          <w:szCs w:val="22"/>
        </w:rPr>
        <w:t xml:space="preserve"> tipo de cambio</w:t>
      </w:r>
      <w:r w:rsidR="003C2DCF">
        <w:rPr>
          <w:rFonts w:ascii="Calibri" w:hAnsi="Calibri" w:cs="Calibri"/>
          <w:bCs/>
          <w:color w:val="000000"/>
          <w:sz w:val="22"/>
          <w:szCs w:val="22"/>
        </w:rPr>
        <w:t xml:space="preserve"> determinado por el Banco de México</w:t>
      </w:r>
      <w:r w:rsidRPr="00436309">
        <w:rPr>
          <w:rFonts w:ascii="Calibri" w:hAnsi="Calibri" w:cs="Calibri"/>
          <w:bCs/>
          <w:color w:val="000000"/>
          <w:sz w:val="22"/>
          <w:szCs w:val="22"/>
        </w:rPr>
        <w:t>.</w:t>
      </w:r>
    </w:p>
    <w:p w:rsidR="00533AD5" w:rsidRPr="00436309" w:rsidRDefault="00533AD5" w:rsidP="00533AD5">
      <w:pPr>
        <w:tabs>
          <w:tab w:val="left" w:pos="1440"/>
        </w:tabs>
        <w:spacing w:after="240"/>
        <w:ind w:left="708" w:firstLine="0"/>
        <w:textAlignment w:val="baseline"/>
        <w:rPr>
          <w:rFonts w:ascii="Calibri" w:hAnsi="Calibri" w:cs="Calibri"/>
          <w:bCs/>
          <w:color w:val="000000"/>
          <w:sz w:val="22"/>
          <w:szCs w:val="22"/>
        </w:rPr>
      </w:pPr>
      <w:r w:rsidRPr="00436309">
        <w:rPr>
          <w:rFonts w:ascii="Calibri" w:hAnsi="Calibri" w:cs="Calibri"/>
          <w:bCs/>
          <w:color w:val="000000"/>
          <w:sz w:val="22"/>
          <w:szCs w:val="22"/>
        </w:rPr>
        <w:t xml:space="preserve">3. Facilitar </w:t>
      </w:r>
      <w:r w:rsidR="002A5C50">
        <w:rPr>
          <w:rFonts w:ascii="Calibri" w:hAnsi="Calibri" w:cs="Calibri"/>
          <w:bCs/>
          <w:color w:val="000000"/>
          <w:sz w:val="22"/>
          <w:szCs w:val="22"/>
        </w:rPr>
        <w:t>el acceso a</w:t>
      </w:r>
      <w:r w:rsidRPr="00436309">
        <w:rPr>
          <w:rFonts w:ascii="Calibri" w:hAnsi="Calibri" w:cs="Calibri"/>
          <w:bCs/>
          <w:color w:val="000000"/>
          <w:sz w:val="22"/>
          <w:szCs w:val="22"/>
        </w:rPr>
        <w:t xml:space="preserve"> la información del tipo de cambio que las emisoras de tarjetas deberán aplicar con respecto a las operaciones realizadas en moneda extranjera con dichas tarjetas, al quedar referido a fuentes públicas de fácil acceso que operan bajo un proceso regulado y supervisado.</w:t>
      </w:r>
    </w:p>
    <w:p w:rsidR="00807790" w:rsidRDefault="00AF41A6" w:rsidP="0074694B">
      <w:pPr>
        <w:pStyle w:val="Ttulo1"/>
        <w:keepLines/>
        <w:numPr>
          <w:ilvl w:val="0"/>
          <w:numId w:val="46"/>
        </w:numPr>
        <w:pBdr>
          <w:left w:val="none" w:sz="0" w:space="0" w:color="auto"/>
          <w:bottom w:val="none" w:sz="0" w:space="0" w:color="auto"/>
          <w:right w:val="none" w:sz="0" w:space="0" w:color="auto"/>
        </w:pBdr>
        <w:spacing w:before="240" w:after="0" w:line="259" w:lineRule="auto"/>
        <w:rPr>
          <w:rFonts w:asciiTheme="majorHAnsi" w:eastAsiaTheme="majorEastAsia" w:hAnsiTheme="majorHAnsi" w:cstheme="majorBidi"/>
          <w:bCs w:val="0"/>
          <w:color w:val="365F91" w:themeColor="accent1" w:themeShade="BF"/>
          <w:kern w:val="0"/>
          <w:sz w:val="26"/>
          <w:szCs w:val="26"/>
          <w:lang w:eastAsia="en-US"/>
        </w:rPr>
      </w:pPr>
      <w:r>
        <w:rPr>
          <w:rFonts w:asciiTheme="majorHAnsi" w:eastAsiaTheme="majorEastAsia" w:hAnsiTheme="majorHAnsi" w:cstheme="majorBidi"/>
          <w:bCs w:val="0"/>
          <w:color w:val="365F91" w:themeColor="accent1" w:themeShade="BF"/>
          <w:kern w:val="0"/>
          <w:sz w:val="26"/>
          <w:szCs w:val="26"/>
          <w:lang w:eastAsia="en-US"/>
        </w:rPr>
        <w:t>C</w:t>
      </w:r>
      <w:r w:rsidR="00F2409D">
        <w:rPr>
          <w:rFonts w:asciiTheme="majorHAnsi" w:eastAsiaTheme="majorEastAsia" w:hAnsiTheme="majorHAnsi" w:cstheme="majorBidi"/>
          <w:bCs w:val="0"/>
          <w:color w:val="365F91" w:themeColor="accent1" w:themeShade="BF"/>
          <w:kern w:val="0"/>
          <w:sz w:val="26"/>
          <w:szCs w:val="26"/>
          <w:lang w:eastAsia="en-US"/>
        </w:rPr>
        <w:t xml:space="preserve">omentarios </w:t>
      </w:r>
      <w:r w:rsidR="00B057A6">
        <w:rPr>
          <w:rFonts w:asciiTheme="majorHAnsi" w:eastAsiaTheme="majorEastAsia" w:hAnsiTheme="majorHAnsi" w:cstheme="majorBidi"/>
          <w:bCs w:val="0"/>
          <w:color w:val="365F91" w:themeColor="accent1" w:themeShade="BF"/>
          <w:kern w:val="0"/>
          <w:sz w:val="26"/>
          <w:szCs w:val="26"/>
          <w:lang w:eastAsia="en-US"/>
        </w:rPr>
        <w:t>asociados a</w:t>
      </w:r>
      <w:r>
        <w:rPr>
          <w:rFonts w:asciiTheme="majorHAnsi" w:eastAsiaTheme="majorEastAsia" w:hAnsiTheme="majorHAnsi" w:cstheme="majorBidi"/>
          <w:bCs w:val="0"/>
          <w:color w:val="365F91" w:themeColor="accent1" w:themeShade="BF"/>
          <w:kern w:val="0"/>
          <w:sz w:val="26"/>
          <w:szCs w:val="26"/>
          <w:lang w:eastAsia="en-US"/>
        </w:rPr>
        <w:t xml:space="preserve"> </w:t>
      </w:r>
      <w:r w:rsidR="00B057A6">
        <w:rPr>
          <w:rFonts w:asciiTheme="majorHAnsi" w:eastAsiaTheme="majorEastAsia" w:hAnsiTheme="majorHAnsi" w:cstheme="majorBidi"/>
          <w:bCs w:val="0"/>
          <w:color w:val="365F91" w:themeColor="accent1" w:themeShade="BF"/>
          <w:kern w:val="0"/>
          <w:sz w:val="26"/>
          <w:szCs w:val="26"/>
          <w:lang w:eastAsia="en-US"/>
        </w:rPr>
        <w:t>l</w:t>
      </w:r>
      <w:r>
        <w:rPr>
          <w:rFonts w:asciiTheme="majorHAnsi" w:eastAsiaTheme="majorEastAsia" w:hAnsiTheme="majorHAnsi" w:cstheme="majorBidi"/>
          <w:bCs w:val="0"/>
          <w:color w:val="365F91" w:themeColor="accent1" w:themeShade="BF"/>
          <w:kern w:val="0"/>
          <w:sz w:val="26"/>
          <w:szCs w:val="26"/>
          <w:lang w:eastAsia="en-US"/>
        </w:rPr>
        <w:t xml:space="preserve">a propuesta de </w:t>
      </w:r>
      <w:r w:rsidR="00506F67">
        <w:rPr>
          <w:rFonts w:asciiTheme="majorHAnsi" w:eastAsiaTheme="majorEastAsia" w:hAnsiTheme="majorHAnsi" w:cstheme="majorBidi"/>
          <w:bCs w:val="0"/>
          <w:color w:val="365F91" w:themeColor="accent1" w:themeShade="BF"/>
          <w:kern w:val="0"/>
          <w:sz w:val="26"/>
          <w:szCs w:val="26"/>
          <w:lang w:eastAsia="en-US"/>
        </w:rPr>
        <w:t xml:space="preserve">modificación </w:t>
      </w:r>
      <w:r w:rsidR="00F2409D">
        <w:rPr>
          <w:rFonts w:asciiTheme="majorHAnsi" w:eastAsiaTheme="majorEastAsia" w:hAnsiTheme="majorHAnsi" w:cstheme="majorBidi"/>
          <w:bCs w:val="0"/>
          <w:color w:val="365F91" w:themeColor="accent1" w:themeShade="BF"/>
          <w:kern w:val="0"/>
          <w:sz w:val="26"/>
          <w:szCs w:val="26"/>
          <w:lang w:eastAsia="en-US"/>
        </w:rPr>
        <w:t xml:space="preserve">del porcentaje que las emisoras de tarjetas </w:t>
      </w:r>
      <w:r w:rsidR="00B057A6">
        <w:rPr>
          <w:rFonts w:asciiTheme="majorHAnsi" w:eastAsiaTheme="majorEastAsia" w:hAnsiTheme="majorHAnsi" w:cstheme="majorBidi"/>
          <w:bCs w:val="0"/>
          <w:color w:val="365F91" w:themeColor="accent1" w:themeShade="BF"/>
          <w:kern w:val="0"/>
          <w:sz w:val="26"/>
          <w:szCs w:val="26"/>
          <w:lang w:eastAsia="en-US"/>
        </w:rPr>
        <w:t xml:space="preserve">pueden cobrar </w:t>
      </w:r>
      <w:r w:rsidR="00F2409D">
        <w:rPr>
          <w:rFonts w:asciiTheme="majorHAnsi" w:eastAsiaTheme="majorEastAsia" w:hAnsiTheme="majorHAnsi" w:cstheme="majorBidi"/>
          <w:bCs w:val="0"/>
          <w:color w:val="365F91" w:themeColor="accent1" w:themeShade="BF"/>
          <w:kern w:val="0"/>
          <w:sz w:val="26"/>
          <w:szCs w:val="26"/>
          <w:lang w:eastAsia="en-US"/>
        </w:rPr>
        <w:t>por arriba del tipo de cambio FIX publicado por el Banco de México.</w:t>
      </w:r>
    </w:p>
    <w:p w:rsidR="008D798D" w:rsidRDefault="008D798D" w:rsidP="00BE3471">
      <w:pPr>
        <w:spacing w:after="0"/>
        <w:ind w:firstLine="0"/>
        <w:rPr>
          <w:sz w:val="22"/>
        </w:rPr>
      </w:pPr>
    </w:p>
    <w:p w:rsidR="00F2409D" w:rsidRPr="005E63C2" w:rsidRDefault="00D50211" w:rsidP="00F2409D">
      <w:pPr>
        <w:ind w:firstLine="0"/>
        <w:rPr>
          <w:sz w:val="22"/>
        </w:rPr>
      </w:pPr>
      <w:r>
        <w:rPr>
          <w:sz w:val="22"/>
        </w:rPr>
        <w:t xml:space="preserve">En </w:t>
      </w:r>
      <w:r w:rsidR="001D6ADF">
        <w:rPr>
          <w:sz w:val="22"/>
        </w:rPr>
        <w:t>7</w:t>
      </w:r>
      <w:r w:rsidR="00F2409D">
        <w:rPr>
          <w:sz w:val="22"/>
        </w:rPr>
        <w:t xml:space="preserve"> de los </w:t>
      </w:r>
      <w:r w:rsidR="000004F3">
        <w:rPr>
          <w:sz w:val="22"/>
        </w:rPr>
        <w:t>9</w:t>
      </w:r>
      <w:r w:rsidR="00F2409D">
        <w:rPr>
          <w:sz w:val="22"/>
        </w:rPr>
        <w:t xml:space="preserve"> comentarios </w:t>
      </w:r>
      <w:r w:rsidRPr="005E63C2">
        <w:rPr>
          <w:sz w:val="22"/>
        </w:rPr>
        <w:t xml:space="preserve">proporcionados a nombre de instituciones </w:t>
      </w:r>
      <w:r w:rsidR="000004F3" w:rsidRPr="005E63C2">
        <w:rPr>
          <w:sz w:val="22"/>
        </w:rPr>
        <w:t xml:space="preserve">de </w:t>
      </w:r>
      <w:r w:rsidR="00F83FA4">
        <w:rPr>
          <w:sz w:val="22"/>
        </w:rPr>
        <w:t xml:space="preserve">crédito </w:t>
      </w:r>
      <w:r w:rsidR="00153F0C" w:rsidRPr="005E63C2">
        <w:rPr>
          <w:sz w:val="22"/>
        </w:rPr>
        <w:t xml:space="preserve">se </w:t>
      </w:r>
      <w:r w:rsidR="00F2409D" w:rsidRPr="005E63C2">
        <w:rPr>
          <w:sz w:val="22"/>
        </w:rPr>
        <w:t>indic</w:t>
      </w:r>
      <w:r w:rsidR="00153F0C" w:rsidRPr="005E63C2">
        <w:rPr>
          <w:sz w:val="22"/>
        </w:rPr>
        <w:t>ó</w:t>
      </w:r>
      <w:r w:rsidR="00F2409D" w:rsidRPr="005E63C2">
        <w:rPr>
          <w:sz w:val="22"/>
        </w:rPr>
        <w:t xml:space="preserve"> que la reducción del factor </w:t>
      </w:r>
      <w:r w:rsidR="00153F0C" w:rsidRPr="005E63C2">
        <w:rPr>
          <w:sz w:val="22"/>
        </w:rPr>
        <w:t xml:space="preserve">de 1.01 (1.0%) a 1.005 (0.5%) </w:t>
      </w:r>
      <w:r w:rsidR="00F2409D" w:rsidRPr="005E63C2">
        <w:rPr>
          <w:sz w:val="22"/>
        </w:rPr>
        <w:t xml:space="preserve">por el cual las emisoras de tarjetas </w:t>
      </w:r>
      <w:r w:rsidR="000004F3" w:rsidRPr="005E63C2">
        <w:rPr>
          <w:sz w:val="22"/>
        </w:rPr>
        <w:t xml:space="preserve">pueden </w:t>
      </w:r>
      <w:r w:rsidR="00F2409D" w:rsidRPr="005E63C2">
        <w:rPr>
          <w:sz w:val="22"/>
        </w:rPr>
        <w:t xml:space="preserve">multiplicar el tipo de cambio aplicable a la operación en dólares de los Estados Unidos de </w:t>
      </w:r>
      <w:r w:rsidR="000004F3" w:rsidRPr="005E63C2">
        <w:rPr>
          <w:sz w:val="22"/>
        </w:rPr>
        <w:t>América</w:t>
      </w:r>
      <w:r w:rsidR="00D04FB7" w:rsidRPr="005E63C2">
        <w:rPr>
          <w:sz w:val="22"/>
        </w:rPr>
        <w:t xml:space="preserve"> (dólar)</w:t>
      </w:r>
      <w:r w:rsidR="000004F3" w:rsidRPr="005E63C2">
        <w:rPr>
          <w:sz w:val="22"/>
        </w:rPr>
        <w:t xml:space="preserve"> </w:t>
      </w:r>
      <w:r w:rsidR="00F2409D" w:rsidRPr="005E63C2">
        <w:rPr>
          <w:sz w:val="22"/>
        </w:rPr>
        <w:t xml:space="preserve">no es proporcional a los costos en los que </w:t>
      </w:r>
      <w:r w:rsidR="00153F0C" w:rsidRPr="005E63C2">
        <w:rPr>
          <w:sz w:val="22"/>
        </w:rPr>
        <w:t xml:space="preserve">estas </w:t>
      </w:r>
      <w:r w:rsidR="00F2409D" w:rsidRPr="005E63C2">
        <w:rPr>
          <w:sz w:val="22"/>
        </w:rPr>
        <w:t>incurren</w:t>
      </w:r>
      <w:r w:rsidRPr="005E63C2">
        <w:rPr>
          <w:sz w:val="22"/>
        </w:rPr>
        <w:t>,</w:t>
      </w:r>
      <w:r w:rsidR="00B057A6" w:rsidRPr="005E63C2">
        <w:rPr>
          <w:sz w:val="22"/>
        </w:rPr>
        <w:t xml:space="preserve"> </w:t>
      </w:r>
      <w:r w:rsidR="00F2409D" w:rsidRPr="005E63C2">
        <w:rPr>
          <w:sz w:val="22"/>
        </w:rPr>
        <w:t>por lo que sugieren se mantenga el factor actual de 1.01.</w:t>
      </w:r>
    </w:p>
    <w:p w:rsidR="00414AB0" w:rsidRPr="005E63C2" w:rsidRDefault="00054B79" w:rsidP="00414AB0">
      <w:pPr>
        <w:ind w:firstLine="0"/>
        <w:rPr>
          <w:b/>
          <w:color w:val="00B050"/>
          <w:sz w:val="22"/>
        </w:rPr>
      </w:pPr>
      <w:r>
        <w:rPr>
          <w:b/>
          <w:color w:val="00B050"/>
          <w:sz w:val="22"/>
        </w:rPr>
        <w:t xml:space="preserve">Opinión </w:t>
      </w:r>
      <w:r w:rsidR="00A60E03" w:rsidRPr="005E63C2">
        <w:rPr>
          <w:b/>
          <w:color w:val="00B050"/>
          <w:sz w:val="22"/>
        </w:rPr>
        <w:t>del Banco de México</w:t>
      </w:r>
    </w:p>
    <w:p w:rsidR="00A60E03" w:rsidRPr="005E63C2" w:rsidRDefault="00812AAD" w:rsidP="00414AB0">
      <w:pPr>
        <w:ind w:firstLine="0"/>
        <w:rPr>
          <w:sz w:val="22"/>
          <w:szCs w:val="22"/>
        </w:rPr>
      </w:pPr>
      <w:r>
        <w:rPr>
          <w:sz w:val="22"/>
          <w:szCs w:val="22"/>
        </w:rPr>
        <w:t>Como se mencionó, e</w:t>
      </w:r>
      <w:r w:rsidR="008D798D" w:rsidRPr="005E63C2">
        <w:rPr>
          <w:sz w:val="22"/>
          <w:szCs w:val="22"/>
        </w:rPr>
        <w:t xml:space="preserve">l propósito del proyecto de disposiciones </w:t>
      </w:r>
      <w:r w:rsidR="00D50211" w:rsidRPr="005E63C2">
        <w:rPr>
          <w:sz w:val="22"/>
          <w:szCs w:val="22"/>
        </w:rPr>
        <w:t xml:space="preserve">objeto de la </w:t>
      </w:r>
      <w:r w:rsidR="008D798D" w:rsidRPr="005E63C2">
        <w:rPr>
          <w:sz w:val="22"/>
          <w:szCs w:val="22"/>
        </w:rPr>
        <w:t xml:space="preserve">consulta es que los usuarios de los servicios financieros tengan acceso </w:t>
      </w:r>
      <w:r w:rsidR="00D50211" w:rsidRPr="005E63C2">
        <w:rPr>
          <w:sz w:val="22"/>
          <w:szCs w:val="22"/>
        </w:rPr>
        <w:t xml:space="preserve">a ellos </w:t>
      </w:r>
      <w:r w:rsidR="008D798D" w:rsidRPr="005E63C2">
        <w:rPr>
          <w:sz w:val="22"/>
          <w:szCs w:val="22"/>
        </w:rPr>
        <w:t>en las mejores condiciones de costo posible</w:t>
      </w:r>
      <w:r w:rsidR="00D50211" w:rsidRPr="005E63C2">
        <w:rPr>
          <w:sz w:val="22"/>
          <w:szCs w:val="22"/>
        </w:rPr>
        <w:t>,</w:t>
      </w:r>
      <w:r w:rsidR="008D798D" w:rsidRPr="005E63C2">
        <w:rPr>
          <w:sz w:val="22"/>
          <w:szCs w:val="22"/>
        </w:rPr>
        <w:t xml:space="preserve"> sin alterar el necesario balance que debe mantenerse con respecto a la sostenibilidad de la operación de dichos servicios. En este sentido</w:t>
      </w:r>
      <w:r w:rsidR="00B057A6" w:rsidRPr="005E63C2">
        <w:rPr>
          <w:sz w:val="22"/>
          <w:szCs w:val="22"/>
        </w:rPr>
        <w:t xml:space="preserve">, con el fin de abordar los elementos necesarios para valorar el </w:t>
      </w:r>
      <w:r w:rsidR="00D1333E" w:rsidRPr="005E63C2">
        <w:rPr>
          <w:sz w:val="22"/>
          <w:szCs w:val="22"/>
        </w:rPr>
        <w:t xml:space="preserve">presente </w:t>
      </w:r>
      <w:r w:rsidR="00B057A6" w:rsidRPr="005E63C2">
        <w:rPr>
          <w:sz w:val="22"/>
          <w:szCs w:val="22"/>
        </w:rPr>
        <w:t>comentario,</w:t>
      </w:r>
      <w:r w:rsidR="008D798D" w:rsidRPr="005E63C2">
        <w:rPr>
          <w:sz w:val="22"/>
          <w:szCs w:val="22"/>
        </w:rPr>
        <w:t xml:space="preserve"> se </w:t>
      </w:r>
      <w:r>
        <w:rPr>
          <w:sz w:val="22"/>
          <w:szCs w:val="22"/>
        </w:rPr>
        <w:t>presentan,</w:t>
      </w:r>
      <w:r w:rsidR="00153F0C" w:rsidRPr="005E63C2">
        <w:rPr>
          <w:sz w:val="22"/>
          <w:szCs w:val="22"/>
        </w:rPr>
        <w:t xml:space="preserve"> por un lado</w:t>
      </w:r>
      <w:r w:rsidR="002D23A4">
        <w:rPr>
          <w:sz w:val="22"/>
          <w:szCs w:val="22"/>
        </w:rPr>
        <w:t>,</w:t>
      </w:r>
      <w:r w:rsidR="00153F0C" w:rsidRPr="005E63C2">
        <w:rPr>
          <w:sz w:val="22"/>
          <w:szCs w:val="22"/>
        </w:rPr>
        <w:t xml:space="preserve"> el costo promedio de adquirir dólares </w:t>
      </w:r>
      <w:r>
        <w:rPr>
          <w:sz w:val="22"/>
          <w:szCs w:val="22"/>
        </w:rPr>
        <w:t>por parte de los bancos emisores de tarjetas</w:t>
      </w:r>
      <w:r w:rsidR="00153F0C" w:rsidRPr="005E63C2">
        <w:rPr>
          <w:sz w:val="22"/>
          <w:szCs w:val="22"/>
        </w:rPr>
        <w:t xml:space="preserve"> y</w:t>
      </w:r>
      <w:r>
        <w:rPr>
          <w:sz w:val="22"/>
          <w:szCs w:val="22"/>
        </w:rPr>
        <w:t>,</w:t>
      </w:r>
      <w:r w:rsidR="00153F0C" w:rsidRPr="005E63C2">
        <w:rPr>
          <w:sz w:val="22"/>
          <w:szCs w:val="22"/>
        </w:rPr>
        <w:t xml:space="preserve"> por otro</w:t>
      </w:r>
      <w:r>
        <w:rPr>
          <w:sz w:val="22"/>
          <w:szCs w:val="22"/>
        </w:rPr>
        <w:t>,</w:t>
      </w:r>
      <w:r w:rsidR="00153F0C" w:rsidRPr="005E63C2">
        <w:rPr>
          <w:sz w:val="22"/>
          <w:szCs w:val="22"/>
        </w:rPr>
        <w:t xml:space="preserve"> un análisis </w:t>
      </w:r>
      <w:r>
        <w:rPr>
          <w:sz w:val="22"/>
          <w:szCs w:val="22"/>
        </w:rPr>
        <w:t xml:space="preserve">complementario </w:t>
      </w:r>
      <w:r w:rsidR="00153F0C" w:rsidRPr="005E63C2">
        <w:rPr>
          <w:sz w:val="22"/>
          <w:szCs w:val="22"/>
        </w:rPr>
        <w:t xml:space="preserve">que contiene </w:t>
      </w:r>
      <w:r w:rsidR="00B057A6" w:rsidRPr="005E63C2">
        <w:rPr>
          <w:sz w:val="22"/>
          <w:szCs w:val="22"/>
        </w:rPr>
        <w:t>l</w:t>
      </w:r>
      <w:r w:rsidR="008D798D" w:rsidRPr="005E63C2">
        <w:rPr>
          <w:sz w:val="22"/>
          <w:szCs w:val="22"/>
        </w:rPr>
        <w:t>os</w:t>
      </w:r>
      <w:r w:rsidR="00241107" w:rsidRPr="005E63C2">
        <w:rPr>
          <w:sz w:val="22"/>
          <w:szCs w:val="22"/>
        </w:rPr>
        <w:t xml:space="preserve"> principales</w:t>
      </w:r>
      <w:r w:rsidR="008D798D" w:rsidRPr="005E63C2">
        <w:rPr>
          <w:sz w:val="22"/>
          <w:szCs w:val="22"/>
        </w:rPr>
        <w:t xml:space="preserve"> componentes de costo e ingreso asociados a</w:t>
      </w:r>
      <w:r w:rsidR="00B82F60" w:rsidRPr="005E63C2">
        <w:rPr>
          <w:sz w:val="22"/>
          <w:szCs w:val="22"/>
        </w:rPr>
        <w:t xml:space="preserve"> las operaciones</w:t>
      </w:r>
      <w:r w:rsidR="008D798D" w:rsidRPr="005E63C2">
        <w:rPr>
          <w:sz w:val="22"/>
          <w:szCs w:val="22"/>
        </w:rPr>
        <w:t xml:space="preserve"> objeto de</w:t>
      </w:r>
      <w:r w:rsidR="00D920BF" w:rsidRPr="005E63C2">
        <w:rPr>
          <w:sz w:val="22"/>
          <w:szCs w:val="22"/>
        </w:rPr>
        <w:t>l proyecto de</w:t>
      </w:r>
      <w:r w:rsidR="008D798D" w:rsidRPr="005E63C2">
        <w:rPr>
          <w:sz w:val="22"/>
          <w:szCs w:val="22"/>
        </w:rPr>
        <w:t xml:space="preserve"> </w:t>
      </w:r>
      <w:r w:rsidR="008B2F40" w:rsidRPr="005E63C2">
        <w:rPr>
          <w:sz w:val="22"/>
          <w:szCs w:val="22"/>
        </w:rPr>
        <w:t>disposiciones</w:t>
      </w:r>
      <w:r w:rsidR="008D798D" w:rsidRPr="005E63C2">
        <w:rPr>
          <w:sz w:val="22"/>
          <w:szCs w:val="22"/>
        </w:rPr>
        <w:t xml:space="preserve">. </w:t>
      </w:r>
    </w:p>
    <w:p w:rsidR="00812AAD" w:rsidRPr="00812AAD" w:rsidRDefault="00812AAD" w:rsidP="008C3677">
      <w:pPr>
        <w:ind w:firstLine="0"/>
        <w:rPr>
          <w:i/>
          <w:sz w:val="22"/>
          <w:szCs w:val="22"/>
        </w:rPr>
      </w:pPr>
      <w:r w:rsidRPr="00812AAD">
        <w:rPr>
          <w:i/>
          <w:sz w:val="22"/>
          <w:szCs w:val="22"/>
        </w:rPr>
        <w:t>Costo de adquisición de dólares</w:t>
      </w:r>
      <w:r>
        <w:rPr>
          <w:i/>
          <w:sz w:val="22"/>
          <w:szCs w:val="22"/>
        </w:rPr>
        <w:t xml:space="preserve"> por parte de los emisores de tarjetas</w:t>
      </w:r>
    </w:p>
    <w:p w:rsidR="00153F0C" w:rsidRDefault="00822E10" w:rsidP="00153F0C">
      <w:pPr>
        <w:ind w:firstLine="0"/>
        <w:rPr>
          <w:sz w:val="22"/>
          <w:szCs w:val="22"/>
        </w:rPr>
      </w:pPr>
      <w:r>
        <w:rPr>
          <w:sz w:val="22"/>
          <w:szCs w:val="22"/>
        </w:rPr>
        <w:t>Con el fin de estimar el costo en el que incurren los emisores de tarjetas para ad</w:t>
      </w:r>
      <w:r w:rsidRPr="005E63C2">
        <w:rPr>
          <w:sz w:val="22"/>
          <w:szCs w:val="22"/>
        </w:rPr>
        <w:t>qui</w:t>
      </w:r>
      <w:r>
        <w:rPr>
          <w:sz w:val="22"/>
          <w:szCs w:val="22"/>
        </w:rPr>
        <w:t>rir</w:t>
      </w:r>
      <w:r w:rsidRPr="005E63C2">
        <w:rPr>
          <w:sz w:val="22"/>
          <w:szCs w:val="22"/>
        </w:rPr>
        <w:t xml:space="preserve"> el monto necesario en dólares para realizar la</w:t>
      </w:r>
      <w:r>
        <w:rPr>
          <w:sz w:val="22"/>
          <w:szCs w:val="22"/>
        </w:rPr>
        <w:t>s</w:t>
      </w:r>
      <w:r w:rsidRPr="005E63C2">
        <w:rPr>
          <w:sz w:val="22"/>
          <w:szCs w:val="22"/>
        </w:rPr>
        <w:t xml:space="preserve"> operaci</w:t>
      </w:r>
      <w:r>
        <w:rPr>
          <w:sz w:val="22"/>
          <w:szCs w:val="22"/>
        </w:rPr>
        <w:t xml:space="preserve">ones </w:t>
      </w:r>
      <w:r w:rsidRPr="005E63C2">
        <w:rPr>
          <w:sz w:val="22"/>
          <w:szCs w:val="22"/>
        </w:rPr>
        <w:t>cambiaria</w:t>
      </w:r>
      <w:r>
        <w:rPr>
          <w:sz w:val="22"/>
          <w:szCs w:val="22"/>
        </w:rPr>
        <w:t>s</w:t>
      </w:r>
      <w:r w:rsidRPr="005E63C2">
        <w:rPr>
          <w:sz w:val="22"/>
          <w:szCs w:val="22"/>
        </w:rPr>
        <w:t xml:space="preserve"> relativa</w:t>
      </w:r>
      <w:r>
        <w:rPr>
          <w:sz w:val="22"/>
          <w:szCs w:val="22"/>
        </w:rPr>
        <w:t>s</w:t>
      </w:r>
      <w:r w:rsidRPr="005E63C2">
        <w:rPr>
          <w:sz w:val="22"/>
          <w:szCs w:val="22"/>
        </w:rPr>
        <w:t xml:space="preserve"> a las transacciones de </w:t>
      </w:r>
      <w:r>
        <w:rPr>
          <w:sz w:val="22"/>
          <w:szCs w:val="22"/>
        </w:rPr>
        <w:t xml:space="preserve">tarjeta de </w:t>
      </w:r>
      <w:r w:rsidRPr="005E63C2">
        <w:rPr>
          <w:sz w:val="22"/>
          <w:szCs w:val="22"/>
        </w:rPr>
        <w:t>clientes, s</w:t>
      </w:r>
      <w:r w:rsidR="00153F0C" w:rsidRPr="005E63C2">
        <w:rPr>
          <w:sz w:val="22"/>
          <w:szCs w:val="22"/>
        </w:rPr>
        <w:t>e estim</w:t>
      </w:r>
      <w:r w:rsidR="008C3677" w:rsidRPr="005E63C2">
        <w:rPr>
          <w:sz w:val="22"/>
          <w:szCs w:val="22"/>
        </w:rPr>
        <w:t>ó</w:t>
      </w:r>
      <w:r w:rsidR="00153F0C" w:rsidRPr="005E63C2">
        <w:rPr>
          <w:sz w:val="22"/>
          <w:szCs w:val="22"/>
        </w:rPr>
        <w:t xml:space="preserve"> el diferencial de compra-venta de dólares en operaciones interbancarias de los </w:t>
      </w:r>
      <w:r w:rsidR="008C3677" w:rsidRPr="005E63C2">
        <w:rPr>
          <w:sz w:val="22"/>
          <w:szCs w:val="22"/>
        </w:rPr>
        <w:t>últimos</w:t>
      </w:r>
      <w:r w:rsidR="00153F0C" w:rsidRPr="005E63C2">
        <w:rPr>
          <w:sz w:val="22"/>
          <w:szCs w:val="22"/>
        </w:rPr>
        <w:t xml:space="preserve"> 5 años en México</w:t>
      </w:r>
      <w:r w:rsidR="008C3677" w:rsidRPr="005E63C2">
        <w:rPr>
          <w:sz w:val="22"/>
          <w:szCs w:val="22"/>
        </w:rPr>
        <w:t xml:space="preserve"> con respecto del tipo de cambio FIX determinado por el Banco de México</w:t>
      </w:r>
      <w:r w:rsidR="00153F0C" w:rsidRPr="005E63C2">
        <w:rPr>
          <w:sz w:val="22"/>
          <w:szCs w:val="22"/>
        </w:rPr>
        <w:t xml:space="preserve">. El diferencial promedio </w:t>
      </w:r>
      <w:r w:rsidR="008C3677" w:rsidRPr="005E63C2">
        <w:rPr>
          <w:sz w:val="22"/>
          <w:szCs w:val="22"/>
        </w:rPr>
        <w:t xml:space="preserve">observado en dicho período </w:t>
      </w:r>
      <w:r w:rsidR="00153F0C" w:rsidRPr="005E63C2">
        <w:rPr>
          <w:sz w:val="22"/>
          <w:szCs w:val="22"/>
        </w:rPr>
        <w:t>asciende a 0.55 centavos por dólar (aproximadamente 0.03</w:t>
      </w:r>
      <w:r w:rsidR="00FF0828" w:rsidRPr="005E63C2">
        <w:rPr>
          <w:sz w:val="22"/>
          <w:szCs w:val="22"/>
        </w:rPr>
        <w:t>5</w:t>
      </w:r>
      <w:r w:rsidR="00153F0C" w:rsidRPr="005E63C2">
        <w:rPr>
          <w:sz w:val="22"/>
          <w:szCs w:val="22"/>
        </w:rPr>
        <w:t>%</w:t>
      </w:r>
      <w:r w:rsidR="00FF0828" w:rsidRPr="005E63C2">
        <w:rPr>
          <w:sz w:val="22"/>
          <w:szCs w:val="22"/>
        </w:rPr>
        <w:t xml:space="preserve"> del tipo de cambio </w:t>
      </w:r>
      <w:proofErr w:type="spellStart"/>
      <w:r w:rsidR="00FF0828" w:rsidRPr="005E63C2">
        <w:rPr>
          <w:sz w:val="22"/>
          <w:szCs w:val="22"/>
        </w:rPr>
        <w:t>FIX</w:t>
      </w:r>
      <w:proofErr w:type="spellEnd"/>
      <w:r w:rsidR="00153F0C" w:rsidRPr="005E63C2">
        <w:rPr>
          <w:sz w:val="22"/>
          <w:szCs w:val="22"/>
        </w:rPr>
        <w:t>) (</w:t>
      </w:r>
      <w:r w:rsidR="00153F0C" w:rsidRPr="005E63C2">
        <w:rPr>
          <w:b/>
          <w:i/>
          <w:sz w:val="22"/>
          <w:szCs w:val="22"/>
        </w:rPr>
        <w:t>Gráfica 1</w:t>
      </w:r>
      <w:r w:rsidR="00153F0C" w:rsidRPr="005E63C2">
        <w:rPr>
          <w:sz w:val="22"/>
          <w:szCs w:val="22"/>
        </w:rPr>
        <w:t>).</w:t>
      </w:r>
    </w:p>
    <w:p w:rsidR="00C45E18" w:rsidRDefault="00C45E18" w:rsidP="00153F0C">
      <w:pPr>
        <w:ind w:firstLine="0"/>
        <w:rPr>
          <w:sz w:val="22"/>
          <w:szCs w:val="22"/>
        </w:rPr>
      </w:pPr>
    </w:p>
    <w:p w:rsidR="00153F0C" w:rsidRPr="00BE3471" w:rsidRDefault="00153F0C" w:rsidP="00153F0C">
      <w:pPr>
        <w:spacing w:after="0"/>
        <w:ind w:firstLine="0"/>
        <w:jc w:val="center"/>
        <w:rPr>
          <w:b/>
          <w:spacing w:val="-4"/>
          <w:sz w:val="22"/>
        </w:rPr>
      </w:pPr>
      <w:r w:rsidRPr="00BE3471">
        <w:rPr>
          <w:b/>
          <w:spacing w:val="-4"/>
          <w:sz w:val="22"/>
        </w:rPr>
        <w:t xml:space="preserve">Gráfica 1: </w:t>
      </w:r>
      <w:r w:rsidR="00C32208" w:rsidRPr="00BE3471">
        <w:rPr>
          <w:spacing w:val="-4"/>
          <w:sz w:val="22"/>
        </w:rPr>
        <w:t>D</w:t>
      </w:r>
      <w:r w:rsidRPr="00BE3471">
        <w:rPr>
          <w:spacing w:val="-4"/>
          <w:sz w:val="22"/>
        </w:rPr>
        <w:t xml:space="preserve">iferencial MXN-USD </w:t>
      </w:r>
      <w:r w:rsidR="00C32208" w:rsidRPr="00BE3471">
        <w:rPr>
          <w:spacing w:val="-4"/>
          <w:sz w:val="22"/>
        </w:rPr>
        <w:t>precio interbancario de compra con respecto a tipo de cambio FIX</w:t>
      </w:r>
      <w:r w:rsidRPr="00BE3471">
        <w:rPr>
          <w:spacing w:val="-4"/>
          <w:sz w:val="22"/>
        </w:rPr>
        <w:t xml:space="preserve"> </w:t>
      </w:r>
      <w:r w:rsidR="00C32208" w:rsidRPr="00BE3471">
        <w:rPr>
          <w:spacing w:val="-4"/>
          <w:sz w:val="22"/>
        </w:rPr>
        <w:t>(</w:t>
      </w:r>
      <w:r w:rsidRPr="00BE3471">
        <w:rPr>
          <w:spacing w:val="-4"/>
          <w:sz w:val="22"/>
        </w:rPr>
        <w:t>2013 a la fecha</w:t>
      </w:r>
      <w:r w:rsidR="00C32208" w:rsidRPr="00BE3471">
        <w:rPr>
          <w:spacing w:val="-4"/>
          <w:sz w:val="22"/>
        </w:rPr>
        <w:t>)</w:t>
      </w:r>
    </w:p>
    <w:tbl>
      <w:tblPr>
        <w:tblStyle w:val="Tablaconcuadrcula"/>
        <w:tblW w:w="892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14"/>
        <w:gridCol w:w="4512"/>
      </w:tblGrid>
      <w:tr w:rsidR="00153F0C" w:rsidTr="00BE3471">
        <w:trPr>
          <w:jc w:val="center"/>
        </w:trPr>
        <w:tc>
          <w:tcPr>
            <w:tcW w:w="4414" w:type="dxa"/>
            <w:vAlign w:val="center"/>
          </w:tcPr>
          <w:p w:rsidR="00153F0C" w:rsidRPr="00BE3471" w:rsidRDefault="00153F0C" w:rsidP="00436309">
            <w:pPr>
              <w:spacing w:after="0"/>
              <w:ind w:firstLine="0"/>
              <w:jc w:val="center"/>
              <w:rPr>
                <w:spacing w:val="-8"/>
                <w:sz w:val="20"/>
                <w:szCs w:val="20"/>
              </w:rPr>
            </w:pPr>
            <w:r w:rsidRPr="00BE3471">
              <w:rPr>
                <w:spacing w:val="-8"/>
                <w:sz w:val="20"/>
                <w:szCs w:val="20"/>
              </w:rPr>
              <w:t xml:space="preserve">a) </w:t>
            </w:r>
            <w:r w:rsidR="00C32208" w:rsidRPr="00BE3471">
              <w:rPr>
                <w:spacing w:val="-8"/>
                <w:sz w:val="20"/>
                <w:szCs w:val="20"/>
              </w:rPr>
              <w:t>Precio interbancario de compra</w:t>
            </w:r>
            <w:r w:rsidRPr="00BE3471">
              <w:rPr>
                <w:spacing w:val="-8"/>
                <w:sz w:val="20"/>
                <w:szCs w:val="20"/>
              </w:rPr>
              <w:t xml:space="preserve"> con respecto al tipo de cambio FIX</w:t>
            </w:r>
          </w:p>
          <w:p w:rsidR="00153F0C" w:rsidRPr="00C30E34" w:rsidRDefault="00153F0C" w:rsidP="00436309">
            <w:pPr>
              <w:spacing w:after="0"/>
              <w:ind w:firstLine="0"/>
              <w:jc w:val="center"/>
              <w:rPr>
                <w:sz w:val="20"/>
                <w:szCs w:val="20"/>
              </w:rPr>
            </w:pPr>
            <w:r w:rsidRPr="00BE3471">
              <w:rPr>
                <w:spacing w:val="-8"/>
                <w:sz w:val="20"/>
                <w:szCs w:val="20"/>
              </w:rPr>
              <w:t>Centavos de peso por dólar</w:t>
            </w:r>
          </w:p>
        </w:tc>
        <w:tc>
          <w:tcPr>
            <w:tcW w:w="4512" w:type="dxa"/>
            <w:vAlign w:val="center"/>
          </w:tcPr>
          <w:p w:rsidR="00153F0C" w:rsidRPr="00BE3471" w:rsidRDefault="00153F0C" w:rsidP="00436309">
            <w:pPr>
              <w:spacing w:after="0"/>
              <w:ind w:firstLine="0"/>
              <w:jc w:val="center"/>
              <w:rPr>
                <w:spacing w:val="-10"/>
                <w:sz w:val="20"/>
                <w:szCs w:val="20"/>
              </w:rPr>
            </w:pPr>
            <w:r w:rsidRPr="00BE3471">
              <w:rPr>
                <w:spacing w:val="-10"/>
                <w:sz w:val="20"/>
                <w:szCs w:val="20"/>
              </w:rPr>
              <w:t>b) Histograma del diferencial diario</w:t>
            </w:r>
            <w:r w:rsidR="00C32208" w:rsidRPr="00BE3471">
              <w:rPr>
                <w:spacing w:val="-10"/>
                <w:sz w:val="20"/>
                <w:szCs w:val="20"/>
              </w:rPr>
              <w:t xml:space="preserve"> entre el precio interbancario de compra con res</w:t>
            </w:r>
            <w:r w:rsidR="00BE3471" w:rsidRPr="00BE3471">
              <w:rPr>
                <w:spacing w:val="-10"/>
                <w:sz w:val="20"/>
                <w:szCs w:val="20"/>
              </w:rPr>
              <w:t xml:space="preserve">pecto al tipo de </w:t>
            </w:r>
            <w:r w:rsidR="00C32208" w:rsidRPr="00BE3471">
              <w:rPr>
                <w:spacing w:val="-10"/>
                <w:sz w:val="20"/>
                <w:szCs w:val="20"/>
              </w:rPr>
              <w:t>cambio FIX</w:t>
            </w:r>
          </w:p>
          <w:p w:rsidR="00153F0C" w:rsidRPr="00C30E34" w:rsidRDefault="00153F0C" w:rsidP="00436309">
            <w:pPr>
              <w:spacing w:after="0"/>
              <w:ind w:firstLine="0"/>
              <w:jc w:val="center"/>
              <w:rPr>
                <w:sz w:val="20"/>
                <w:szCs w:val="20"/>
              </w:rPr>
            </w:pPr>
            <w:r w:rsidRPr="00BE3471">
              <w:rPr>
                <w:spacing w:val="-10"/>
                <w:sz w:val="20"/>
                <w:szCs w:val="20"/>
              </w:rPr>
              <w:t>Por ciento</w:t>
            </w:r>
          </w:p>
        </w:tc>
      </w:tr>
      <w:tr w:rsidR="00153F0C" w:rsidTr="00BE3471">
        <w:trPr>
          <w:trHeight w:val="3345"/>
          <w:jc w:val="center"/>
        </w:trPr>
        <w:tc>
          <w:tcPr>
            <w:tcW w:w="4414" w:type="dxa"/>
            <w:vAlign w:val="center"/>
          </w:tcPr>
          <w:p w:rsidR="00153F0C" w:rsidRDefault="00153F0C" w:rsidP="00436309">
            <w:pPr>
              <w:spacing w:after="0"/>
              <w:ind w:firstLine="0"/>
              <w:rPr>
                <w:sz w:val="22"/>
              </w:rPr>
            </w:pPr>
            <w:r w:rsidRPr="0094019B">
              <w:rPr>
                <w:noProof/>
                <w:sz w:val="22"/>
                <w:lang w:val="en-US" w:eastAsia="en-US"/>
              </w:rPr>
              <w:drawing>
                <wp:inline distT="0" distB="0" distL="0" distR="0" wp14:anchorId="1579FC58" wp14:editId="03D27F09">
                  <wp:extent cx="2428777" cy="2200275"/>
                  <wp:effectExtent l="0" t="0" r="0" b="0"/>
                  <wp:docPr id="6" name="Imagen 6" descr="cid:image001.png@01D3D0AF.E54B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D0AF.E54B5510"/>
                          <pic:cNvPicPr>
                            <a:picLocks noChangeAspect="1" noChangeArrowheads="1"/>
                          </pic:cNvPicPr>
                        </pic:nvPicPr>
                        <pic:blipFill rotWithShape="1">
                          <a:blip r:embed="rId16" r:link="rId17">
                            <a:extLst>
                              <a:ext uri="{28A0092B-C50C-407E-A947-70E740481C1C}">
                                <a14:useLocalDpi xmlns:a14="http://schemas.microsoft.com/office/drawing/2010/main" val="0"/>
                              </a:ext>
                            </a:extLst>
                          </a:blip>
                          <a:srcRect l="4534" t="15493" r="9870" b="5110"/>
                          <a:stretch/>
                        </pic:blipFill>
                        <pic:spPr bwMode="auto">
                          <a:xfrm>
                            <a:off x="0" y="0"/>
                            <a:ext cx="2522017" cy="228474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4512" w:type="dxa"/>
            <w:vAlign w:val="center"/>
          </w:tcPr>
          <w:p w:rsidR="00153F0C" w:rsidRDefault="00153F0C" w:rsidP="00436309">
            <w:pPr>
              <w:spacing w:after="0"/>
              <w:ind w:firstLine="0"/>
              <w:jc w:val="center"/>
              <w:rPr>
                <w:sz w:val="22"/>
              </w:rPr>
            </w:pPr>
            <w:r w:rsidRPr="00017016">
              <w:rPr>
                <w:noProof/>
                <w:sz w:val="22"/>
                <w:lang w:val="en-US" w:eastAsia="en-US"/>
              </w:rPr>
              <mc:AlternateContent>
                <mc:Choice Requires="wps">
                  <w:drawing>
                    <wp:anchor distT="45720" distB="45720" distL="114300" distR="114300" simplePos="0" relativeHeight="251661312" behindDoc="0" locked="0" layoutInCell="1" allowOverlap="1" wp14:anchorId="3D601F30" wp14:editId="2B9940A4">
                      <wp:simplePos x="0" y="0"/>
                      <wp:positionH relativeFrom="column">
                        <wp:posOffset>1522730</wp:posOffset>
                      </wp:positionH>
                      <wp:positionV relativeFrom="paragraph">
                        <wp:posOffset>70485</wp:posOffset>
                      </wp:positionV>
                      <wp:extent cx="1129030" cy="1022350"/>
                      <wp:effectExtent l="0" t="0" r="13970" b="2540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022350"/>
                              </a:xfrm>
                              <a:prstGeom prst="rect">
                                <a:avLst/>
                              </a:prstGeom>
                              <a:solidFill>
                                <a:srgbClr val="FFFFCC"/>
                              </a:solidFill>
                              <a:ln w="9525">
                                <a:solidFill>
                                  <a:srgbClr val="000000"/>
                                </a:solidFill>
                                <a:miter lim="800000"/>
                                <a:headEnd/>
                                <a:tailEnd/>
                              </a:ln>
                            </wps:spPr>
                            <wps:txbx>
                              <w:txbxContent>
                                <w:p w:rsidR="00153F0C" w:rsidRPr="00017016" w:rsidRDefault="00153F0C" w:rsidP="00153F0C">
                                  <w:pPr>
                                    <w:spacing w:after="0"/>
                                    <w:ind w:firstLine="0"/>
                                    <w:rPr>
                                      <w:sz w:val="14"/>
                                      <w:szCs w:val="14"/>
                                    </w:rPr>
                                  </w:pPr>
                                  <w:r w:rsidRPr="00017016">
                                    <w:rPr>
                                      <w:sz w:val="14"/>
                                      <w:szCs w:val="14"/>
                                    </w:rPr>
                                    <w:t xml:space="preserve">En el período no hubo operaciones de tipo de cambio cuyo diferencial respecto al FIX </w:t>
                                  </w:r>
                                  <w:r>
                                    <w:rPr>
                                      <w:sz w:val="14"/>
                                      <w:szCs w:val="14"/>
                                    </w:rPr>
                                    <w:t>superaran el 0.13</w:t>
                                  </w:r>
                                  <w:r w:rsidRPr="00017016">
                                    <w:rPr>
                                      <w:sz w:val="14"/>
                                      <w:szCs w:val="14"/>
                                    </w:rPr>
                                    <w:t xml:space="preserve">%, i.e. una </w:t>
                                  </w:r>
                                  <w:r>
                                    <w:rPr>
                                      <w:sz w:val="14"/>
                                      <w:szCs w:val="14"/>
                                    </w:rPr>
                                    <w:t>octava</w:t>
                                  </w:r>
                                  <w:r w:rsidRPr="00017016">
                                    <w:rPr>
                                      <w:sz w:val="14"/>
                                      <w:szCs w:val="14"/>
                                    </w:rPr>
                                    <w:t xml:space="preserve"> parte del factor vigente y una </w:t>
                                  </w:r>
                                  <w:r>
                                    <w:rPr>
                                      <w:sz w:val="14"/>
                                      <w:szCs w:val="14"/>
                                    </w:rPr>
                                    <w:t>cuarta</w:t>
                                  </w:r>
                                  <w:r w:rsidRPr="00017016">
                                    <w:rPr>
                                      <w:sz w:val="14"/>
                                      <w:szCs w:val="14"/>
                                    </w:rPr>
                                    <w:t xml:space="preserve"> parte del factor propuesto, el día que ese diferencial fue el máximo.</w:t>
                                  </w:r>
                                </w:p>
                              </w:txbxContent>
                            </wps:txbx>
                            <wps:bodyPr rot="0" vert="horz" wrap="square" lIns="18000" tIns="18000" rIns="18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D601F30" id="_x0000_t202" coordsize="21600,21600" o:spt="202" path="m,l,21600r21600,l21600,xe">
                      <v:stroke joinstyle="miter"/>
                      <v:path gradientshapeok="t" o:connecttype="rect"/>
                    </v:shapetype>
                    <v:shape id="Cuadro de texto 2" o:spid="_x0000_s1027" type="#_x0000_t202" style="position:absolute;left:0;text-align:left;margin-left:119.9pt;margin-top:5.55pt;width:88.9pt;height:8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" fillcolor="#ffc">
                      <v:textbox style="mso-fit-shape-to-text:t" inset=".5mm,.5mm,.5mm,.5mm">
                        <w:txbxContent>
                          <w:p w:rsidR="00153F0C" w:rsidRPr="00017016" w:rsidRDefault="00153F0C" w:rsidP="00153F0C">
                            <w:pPr>
                              <w:spacing w:after="0"/>
                              <w:ind w:firstLine="0"/>
                              <w:rPr>
                                <w:sz w:val="14"/>
                                <w:szCs w:val="14"/>
                              </w:rPr>
                            </w:pPr>
                            <w:r w:rsidRPr="00017016">
                              <w:rPr>
                                <w:sz w:val="14"/>
                                <w:szCs w:val="14"/>
                              </w:rPr>
                              <w:t xml:space="preserve">En el período no hubo operaciones de tipo de cambio cuyo diferencial respecto al FIX </w:t>
                            </w:r>
                            <w:r>
                              <w:rPr>
                                <w:sz w:val="14"/>
                                <w:szCs w:val="14"/>
                              </w:rPr>
                              <w:t>superaran el 0.13</w:t>
                            </w:r>
                            <w:r w:rsidRPr="00017016">
                              <w:rPr>
                                <w:sz w:val="14"/>
                                <w:szCs w:val="14"/>
                              </w:rPr>
                              <w:t xml:space="preserve">%, i.e. una </w:t>
                            </w:r>
                            <w:r>
                              <w:rPr>
                                <w:sz w:val="14"/>
                                <w:szCs w:val="14"/>
                              </w:rPr>
                              <w:t>octava</w:t>
                            </w:r>
                            <w:r w:rsidRPr="00017016">
                              <w:rPr>
                                <w:sz w:val="14"/>
                                <w:szCs w:val="14"/>
                              </w:rPr>
                              <w:t xml:space="preserve"> parte del factor vigente y una </w:t>
                            </w:r>
                            <w:r>
                              <w:rPr>
                                <w:sz w:val="14"/>
                                <w:szCs w:val="14"/>
                              </w:rPr>
                              <w:t>cuarta</w:t>
                            </w:r>
                            <w:r w:rsidRPr="00017016">
                              <w:rPr>
                                <w:sz w:val="14"/>
                                <w:szCs w:val="14"/>
                              </w:rPr>
                              <w:t xml:space="preserve"> parte del factor propuesto, el día que ese diferencial fue el máximo.</w:t>
                            </w:r>
                          </w:p>
                        </w:txbxContent>
                      </v:textbox>
                    </v:shape>
                  </w:pict>
                </mc:Fallback>
              </mc:AlternateContent>
            </w:r>
            <w:r w:rsidRPr="00064C80">
              <w:rPr>
                <w:noProof/>
                <w:sz w:val="22"/>
                <w:lang w:val="en-US" w:eastAsia="en-US"/>
              </w:rPr>
              <w:drawing>
                <wp:inline distT="0" distB="0" distL="0" distR="0" wp14:anchorId="3151A301" wp14:editId="23E72585">
                  <wp:extent cx="2446655" cy="2181225"/>
                  <wp:effectExtent l="0" t="0" r="0" b="952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153F0C" w:rsidTr="00BE3471">
        <w:trPr>
          <w:jc w:val="center"/>
        </w:trPr>
        <w:tc>
          <w:tcPr>
            <w:tcW w:w="8926" w:type="dxa"/>
            <w:gridSpan w:val="2"/>
          </w:tcPr>
          <w:p w:rsidR="00153F0C" w:rsidRPr="00414AB0" w:rsidRDefault="00153F0C" w:rsidP="00C32208">
            <w:pPr>
              <w:spacing w:after="0"/>
              <w:ind w:firstLine="0"/>
              <w:rPr>
                <w:sz w:val="18"/>
              </w:rPr>
            </w:pPr>
            <w:r w:rsidRPr="00414AB0">
              <w:rPr>
                <w:sz w:val="18"/>
              </w:rPr>
              <w:t xml:space="preserve">Fuente: </w:t>
            </w:r>
            <w:r w:rsidR="00C32208">
              <w:rPr>
                <w:sz w:val="18"/>
              </w:rPr>
              <w:t>E</w:t>
            </w:r>
            <w:r>
              <w:rPr>
                <w:sz w:val="18"/>
              </w:rPr>
              <w:t>laboración Banco de México con información de Reuters.</w:t>
            </w:r>
          </w:p>
        </w:tc>
      </w:tr>
    </w:tbl>
    <w:p w:rsidR="00153F0C" w:rsidRDefault="00153F0C" w:rsidP="00153F0C">
      <w:pPr>
        <w:ind w:firstLine="0"/>
        <w:rPr>
          <w:sz w:val="22"/>
        </w:rPr>
      </w:pPr>
    </w:p>
    <w:p w:rsidR="00DA55E8" w:rsidRPr="005E63C2" w:rsidRDefault="002D23A4" w:rsidP="00DA55E8">
      <w:pPr>
        <w:ind w:firstLine="0"/>
        <w:rPr>
          <w:sz w:val="22"/>
        </w:rPr>
      </w:pPr>
      <w:r w:rsidRPr="005E63C2">
        <w:rPr>
          <w:sz w:val="22"/>
        </w:rPr>
        <w:lastRenderedPageBreak/>
        <w:t xml:space="preserve">Como puede apreciarse, el costo </w:t>
      </w:r>
      <w:r>
        <w:rPr>
          <w:sz w:val="22"/>
        </w:rPr>
        <w:t xml:space="preserve">que enfrentan las instituciones de crédito para obtener la moneda extranjera necesaria para liquidar las operaciones </w:t>
      </w:r>
      <w:r w:rsidRPr="005E63C2">
        <w:rPr>
          <w:sz w:val="22"/>
        </w:rPr>
        <w:t xml:space="preserve">es </w:t>
      </w:r>
      <w:r>
        <w:rPr>
          <w:sz w:val="22"/>
        </w:rPr>
        <w:t xml:space="preserve">significativamente </w:t>
      </w:r>
      <w:r w:rsidRPr="005E63C2">
        <w:rPr>
          <w:sz w:val="22"/>
        </w:rPr>
        <w:t>inferior al diferencial</w:t>
      </w:r>
      <w:r>
        <w:rPr>
          <w:sz w:val="22"/>
        </w:rPr>
        <w:t xml:space="preserve"> </w:t>
      </w:r>
      <w:r w:rsidRPr="005E63C2">
        <w:rPr>
          <w:sz w:val="22"/>
        </w:rPr>
        <w:t>que se</w:t>
      </w:r>
      <w:r>
        <w:rPr>
          <w:sz w:val="22"/>
        </w:rPr>
        <w:t xml:space="preserve"> propone en el proyecto de disposiciones.</w:t>
      </w:r>
      <w:r w:rsidRPr="005E63C2">
        <w:rPr>
          <w:sz w:val="22"/>
          <w:szCs w:val="22"/>
        </w:rPr>
        <w:t xml:space="preserve"> </w:t>
      </w:r>
      <w:r w:rsidR="00DA55E8" w:rsidRPr="005E63C2">
        <w:rPr>
          <w:sz w:val="22"/>
          <w:szCs w:val="22"/>
        </w:rPr>
        <w:t xml:space="preserve">Por </w:t>
      </w:r>
      <w:r w:rsidR="008C3677" w:rsidRPr="005E63C2">
        <w:rPr>
          <w:sz w:val="22"/>
          <w:szCs w:val="22"/>
        </w:rPr>
        <w:t xml:space="preserve">otro </w:t>
      </w:r>
      <w:r w:rsidR="00DA55E8" w:rsidRPr="005E63C2">
        <w:rPr>
          <w:sz w:val="22"/>
          <w:szCs w:val="22"/>
        </w:rPr>
        <w:t xml:space="preserve">lado, </w:t>
      </w:r>
      <w:r w:rsidR="008C3677" w:rsidRPr="005E63C2">
        <w:rPr>
          <w:sz w:val="22"/>
          <w:szCs w:val="22"/>
        </w:rPr>
        <w:t xml:space="preserve">es pertinente mencionar que </w:t>
      </w:r>
      <w:r w:rsidR="00822E10">
        <w:rPr>
          <w:sz w:val="22"/>
          <w:szCs w:val="22"/>
        </w:rPr>
        <w:t xml:space="preserve">los emisores perciben ingresos por otras comisiones que, </w:t>
      </w:r>
      <w:r w:rsidR="00822E10" w:rsidRPr="001F117B">
        <w:rPr>
          <w:sz w:val="22"/>
          <w:szCs w:val="22"/>
        </w:rPr>
        <w:t xml:space="preserve">si bien </w:t>
      </w:r>
      <w:r w:rsidR="008B2F40" w:rsidRPr="001F117B">
        <w:rPr>
          <w:sz w:val="22"/>
          <w:szCs w:val="22"/>
        </w:rPr>
        <w:t xml:space="preserve">tienen su origen en </w:t>
      </w:r>
      <w:r w:rsidR="00822E10" w:rsidRPr="001F117B">
        <w:rPr>
          <w:sz w:val="22"/>
          <w:szCs w:val="22"/>
        </w:rPr>
        <w:t>hechos generadores distintos</w:t>
      </w:r>
      <w:r w:rsidR="008C3677" w:rsidRPr="001F117B">
        <w:rPr>
          <w:sz w:val="22"/>
          <w:szCs w:val="22"/>
        </w:rPr>
        <w:t xml:space="preserve"> al que se da por </w:t>
      </w:r>
      <w:r w:rsidR="00822E10" w:rsidRPr="001F117B">
        <w:rPr>
          <w:sz w:val="22"/>
          <w:szCs w:val="22"/>
        </w:rPr>
        <w:t>el cambio de divisas</w:t>
      </w:r>
      <w:r w:rsidR="008C3677" w:rsidRPr="001F117B">
        <w:rPr>
          <w:sz w:val="22"/>
          <w:szCs w:val="22"/>
        </w:rPr>
        <w:t xml:space="preserve">, </w:t>
      </w:r>
      <w:r w:rsidR="008B2F40" w:rsidRPr="001F117B">
        <w:rPr>
          <w:sz w:val="22"/>
          <w:szCs w:val="22"/>
        </w:rPr>
        <w:t>representan</w:t>
      </w:r>
      <w:r w:rsidR="008C3677" w:rsidRPr="001F117B">
        <w:rPr>
          <w:sz w:val="22"/>
          <w:szCs w:val="22"/>
        </w:rPr>
        <w:t xml:space="preserve"> ingresos netos de costos</w:t>
      </w:r>
      <w:r w:rsidR="008C3677" w:rsidRPr="005E63C2">
        <w:rPr>
          <w:sz w:val="22"/>
          <w:szCs w:val="22"/>
        </w:rPr>
        <w:t xml:space="preserve"> </w:t>
      </w:r>
      <w:r w:rsidR="00822E10">
        <w:rPr>
          <w:sz w:val="22"/>
          <w:szCs w:val="22"/>
        </w:rPr>
        <w:t>positivos.</w:t>
      </w:r>
      <w:r w:rsidR="00EE4234" w:rsidRPr="005E63C2">
        <w:rPr>
          <w:sz w:val="22"/>
        </w:rPr>
        <w:t xml:space="preserve"> Por ejemplo, </w:t>
      </w:r>
      <w:r w:rsidR="00DA55E8" w:rsidRPr="005E63C2">
        <w:rPr>
          <w:sz w:val="22"/>
        </w:rPr>
        <w:t xml:space="preserve">los retiros de efectivo en </w:t>
      </w:r>
      <w:r w:rsidR="00BE3471">
        <w:rPr>
          <w:sz w:val="22"/>
        </w:rPr>
        <w:t>cajeros automáticos extranjeros</w:t>
      </w:r>
      <w:r w:rsidR="001F117B">
        <w:rPr>
          <w:sz w:val="22"/>
        </w:rPr>
        <w:t xml:space="preserve"> </w:t>
      </w:r>
      <w:r w:rsidR="00EE4234" w:rsidRPr="005E63C2">
        <w:rPr>
          <w:sz w:val="22"/>
        </w:rPr>
        <w:t>generan</w:t>
      </w:r>
      <w:r w:rsidR="00DA55E8" w:rsidRPr="005E63C2">
        <w:rPr>
          <w:sz w:val="22"/>
        </w:rPr>
        <w:t xml:space="preserve"> comisiones </w:t>
      </w:r>
      <w:r w:rsidR="00EE4234" w:rsidRPr="005E63C2">
        <w:rPr>
          <w:sz w:val="22"/>
        </w:rPr>
        <w:t xml:space="preserve">que </w:t>
      </w:r>
      <w:r w:rsidR="00DA55E8" w:rsidRPr="005E63C2">
        <w:rPr>
          <w:sz w:val="22"/>
        </w:rPr>
        <w:t xml:space="preserve">oscilan </w:t>
      </w:r>
      <w:r w:rsidR="008B2F40">
        <w:rPr>
          <w:sz w:val="22"/>
        </w:rPr>
        <w:t xml:space="preserve">en </w:t>
      </w:r>
      <w:r w:rsidR="00DA55E8" w:rsidRPr="005E63C2">
        <w:rPr>
          <w:sz w:val="22"/>
        </w:rPr>
        <w:t>alrededor de 3</w:t>
      </w:r>
      <w:r w:rsidR="00EC0085">
        <w:rPr>
          <w:sz w:val="22"/>
        </w:rPr>
        <w:t xml:space="preserve"> dólares</w:t>
      </w:r>
      <w:r w:rsidR="00DA55E8" w:rsidRPr="005E63C2">
        <w:rPr>
          <w:sz w:val="22"/>
        </w:rPr>
        <w:t xml:space="preserve"> por retiro</w:t>
      </w:r>
      <w:r w:rsidR="009C2840" w:rsidRPr="005E63C2">
        <w:rPr>
          <w:sz w:val="22"/>
        </w:rPr>
        <w:t>,</w:t>
      </w:r>
      <w:r w:rsidR="00DA55E8" w:rsidRPr="005E63C2">
        <w:rPr>
          <w:sz w:val="22"/>
        </w:rPr>
        <w:t xml:space="preserve"> sin considerar que para el caso de tarjetas de crédito, cobran un porcentaje </w:t>
      </w:r>
      <w:r w:rsidR="009C2840" w:rsidRPr="005E63C2">
        <w:rPr>
          <w:sz w:val="22"/>
        </w:rPr>
        <w:t xml:space="preserve">adicional </w:t>
      </w:r>
      <w:r w:rsidR="00DA55E8" w:rsidRPr="005E63C2">
        <w:rPr>
          <w:sz w:val="22"/>
        </w:rPr>
        <w:t>promedio del 5% del monto disp</w:t>
      </w:r>
      <w:r w:rsidR="009C2840" w:rsidRPr="005E63C2">
        <w:rPr>
          <w:sz w:val="22"/>
        </w:rPr>
        <w:t>uesto</w:t>
      </w:r>
      <w:r w:rsidR="00DA55E8" w:rsidRPr="005E63C2">
        <w:rPr>
          <w:rStyle w:val="Refdenotaalpie"/>
          <w:sz w:val="22"/>
        </w:rPr>
        <w:footnoteReference w:id="1"/>
      </w:r>
      <w:r w:rsidR="00DA55E8" w:rsidRPr="005E63C2">
        <w:rPr>
          <w:sz w:val="22"/>
        </w:rPr>
        <w:t xml:space="preserve">. </w:t>
      </w:r>
    </w:p>
    <w:p w:rsidR="00EE4234" w:rsidRDefault="00822E10" w:rsidP="00DA55E8">
      <w:pPr>
        <w:ind w:firstLine="0"/>
        <w:rPr>
          <w:sz w:val="22"/>
        </w:rPr>
      </w:pPr>
      <w:r>
        <w:rPr>
          <w:sz w:val="22"/>
        </w:rPr>
        <w:t>Estos ingresos son positivos a pesar de que se</w:t>
      </w:r>
      <w:r w:rsidR="00DA55E8" w:rsidRPr="005E63C2">
        <w:rPr>
          <w:sz w:val="22"/>
        </w:rPr>
        <w:t xml:space="preserve"> incurren en costos relacionados con las comisiones que les cobran los titulares de marca por concepto de uso de la marca </w:t>
      </w:r>
      <w:r w:rsidR="00EE4234" w:rsidRPr="005E63C2">
        <w:rPr>
          <w:sz w:val="22"/>
        </w:rPr>
        <w:t>(</w:t>
      </w:r>
      <w:r w:rsidR="00DA55E8" w:rsidRPr="008F7074">
        <w:rPr>
          <w:i/>
          <w:sz w:val="22"/>
        </w:rPr>
        <w:t>assessments</w:t>
      </w:r>
      <w:r w:rsidR="00EE4234">
        <w:rPr>
          <w:sz w:val="22"/>
        </w:rPr>
        <w:t>)</w:t>
      </w:r>
      <w:r w:rsidR="00DA55E8">
        <w:rPr>
          <w:sz w:val="22"/>
        </w:rPr>
        <w:t xml:space="preserve"> y los costos de </w:t>
      </w:r>
      <w:r w:rsidR="00DA55E8" w:rsidRPr="008D798D">
        <w:rPr>
          <w:sz w:val="22"/>
        </w:rPr>
        <w:t>procesamiento</w:t>
      </w:r>
      <w:r w:rsidR="004F50D1">
        <w:rPr>
          <w:sz w:val="22"/>
        </w:rPr>
        <w:t>,</w:t>
      </w:r>
      <w:r w:rsidR="00DA55E8">
        <w:rPr>
          <w:sz w:val="22"/>
        </w:rPr>
        <w:t xml:space="preserve"> ruteo y compensación de ese tipo de operaciones</w:t>
      </w:r>
      <w:r w:rsidR="00DA55E8" w:rsidRPr="008D798D">
        <w:rPr>
          <w:sz w:val="22"/>
        </w:rPr>
        <w:t xml:space="preserve"> </w:t>
      </w:r>
      <w:r w:rsidR="008B2F40">
        <w:rPr>
          <w:sz w:val="22"/>
        </w:rPr>
        <w:t>que les cobran la</w:t>
      </w:r>
      <w:r w:rsidR="00DA55E8">
        <w:rPr>
          <w:sz w:val="22"/>
        </w:rPr>
        <w:t xml:space="preserve">s cámaras de </w:t>
      </w:r>
      <w:r w:rsidR="00DA55E8" w:rsidRPr="005E63C2">
        <w:rPr>
          <w:sz w:val="22"/>
        </w:rPr>
        <w:t xml:space="preserve">compensación y los </w:t>
      </w:r>
      <w:r w:rsidR="00D268F6" w:rsidRPr="005E63C2">
        <w:rPr>
          <w:sz w:val="22"/>
        </w:rPr>
        <w:t>t</w:t>
      </w:r>
      <w:r w:rsidR="00DA55E8" w:rsidRPr="005E63C2">
        <w:rPr>
          <w:sz w:val="22"/>
        </w:rPr>
        <w:t xml:space="preserve">itulares de </w:t>
      </w:r>
      <w:r w:rsidR="00D268F6" w:rsidRPr="005E63C2">
        <w:rPr>
          <w:sz w:val="22"/>
        </w:rPr>
        <w:t>m</w:t>
      </w:r>
      <w:r w:rsidR="00DA55E8" w:rsidRPr="005E63C2">
        <w:rPr>
          <w:sz w:val="22"/>
        </w:rPr>
        <w:t>arca</w:t>
      </w:r>
      <w:r w:rsidR="00DA55E8">
        <w:rPr>
          <w:sz w:val="22"/>
        </w:rPr>
        <w:t xml:space="preserve"> (</w:t>
      </w:r>
      <w:r w:rsidR="00DA55E8">
        <w:rPr>
          <w:b/>
          <w:i/>
          <w:sz w:val="22"/>
        </w:rPr>
        <w:t>Cuadro</w:t>
      </w:r>
      <w:r w:rsidR="00DA55E8" w:rsidRPr="00543B2E">
        <w:rPr>
          <w:b/>
          <w:i/>
          <w:sz w:val="22"/>
        </w:rPr>
        <w:t xml:space="preserve"> </w:t>
      </w:r>
      <w:r w:rsidR="00DA55E8">
        <w:rPr>
          <w:b/>
          <w:i/>
          <w:sz w:val="22"/>
        </w:rPr>
        <w:t>2</w:t>
      </w:r>
      <w:r w:rsidR="00DA55E8">
        <w:rPr>
          <w:sz w:val="22"/>
        </w:rPr>
        <w:t>)</w:t>
      </w:r>
      <w:r w:rsidR="00DA55E8" w:rsidRPr="0050561A">
        <w:rPr>
          <w:sz w:val="22"/>
        </w:rPr>
        <w:t xml:space="preserve">. </w:t>
      </w:r>
    </w:p>
    <w:p w:rsidR="00822E10" w:rsidRDefault="00822E10" w:rsidP="00ED125F">
      <w:pPr>
        <w:spacing w:after="0"/>
        <w:ind w:firstLine="0"/>
        <w:jc w:val="center"/>
        <w:rPr>
          <w:b/>
          <w:sz w:val="22"/>
        </w:rPr>
      </w:pPr>
    </w:p>
    <w:p w:rsidR="001F117B" w:rsidRDefault="00ED125F" w:rsidP="00ED125F">
      <w:pPr>
        <w:spacing w:after="0"/>
        <w:ind w:firstLine="0"/>
        <w:jc w:val="center"/>
        <w:rPr>
          <w:sz w:val="22"/>
        </w:rPr>
      </w:pPr>
      <w:r>
        <w:rPr>
          <w:b/>
          <w:sz w:val="22"/>
        </w:rPr>
        <w:t>Cuadro</w:t>
      </w:r>
      <w:r w:rsidRPr="00C867EF">
        <w:rPr>
          <w:b/>
          <w:sz w:val="22"/>
        </w:rPr>
        <w:t xml:space="preserve"> </w:t>
      </w:r>
      <w:r>
        <w:rPr>
          <w:b/>
          <w:sz w:val="22"/>
        </w:rPr>
        <w:t>2</w:t>
      </w:r>
      <w:r w:rsidRPr="00C867EF">
        <w:rPr>
          <w:b/>
          <w:sz w:val="22"/>
        </w:rPr>
        <w:t xml:space="preserve">. </w:t>
      </w:r>
      <w:r w:rsidRPr="00A60E03">
        <w:rPr>
          <w:sz w:val="22"/>
        </w:rPr>
        <w:t xml:space="preserve">Ingresos y gastos </w:t>
      </w:r>
      <w:r>
        <w:rPr>
          <w:sz w:val="22"/>
        </w:rPr>
        <w:t>por</w:t>
      </w:r>
      <w:r w:rsidRPr="00A60E03">
        <w:rPr>
          <w:sz w:val="22"/>
        </w:rPr>
        <w:t xml:space="preserve"> operaciones</w:t>
      </w:r>
      <w:r>
        <w:rPr>
          <w:sz w:val="22"/>
        </w:rPr>
        <w:t xml:space="preserve"> promedio realizadas en divisas</w:t>
      </w:r>
      <w:r w:rsidRPr="00A60E03">
        <w:rPr>
          <w:sz w:val="22"/>
        </w:rPr>
        <w:t xml:space="preserve"> con </w:t>
      </w:r>
    </w:p>
    <w:p w:rsidR="00ED125F" w:rsidRDefault="00ED125F" w:rsidP="00ED125F">
      <w:pPr>
        <w:spacing w:after="0"/>
        <w:ind w:firstLine="0"/>
        <w:jc w:val="center"/>
        <w:rPr>
          <w:b/>
          <w:sz w:val="22"/>
        </w:rPr>
      </w:pPr>
      <w:r w:rsidRPr="00A60E03">
        <w:rPr>
          <w:sz w:val="22"/>
        </w:rPr>
        <w:t xml:space="preserve">tarjetas de </w:t>
      </w:r>
      <w:r w:rsidRPr="001F117B">
        <w:rPr>
          <w:b/>
          <w:sz w:val="22"/>
          <w:u w:val="single"/>
        </w:rPr>
        <w:t>débito y crédito</w:t>
      </w:r>
    </w:p>
    <w:p w:rsidR="00ED125F" w:rsidRDefault="00ED125F" w:rsidP="00ED125F">
      <w:pPr>
        <w:spacing w:after="0"/>
        <w:ind w:firstLine="0"/>
        <w:jc w:val="center"/>
        <w:rPr>
          <w:sz w:val="22"/>
          <w:vertAlign w:val="superscript"/>
        </w:rPr>
      </w:pPr>
      <w:r>
        <w:rPr>
          <w:b/>
          <w:i/>
          <w:color w:val="808080" w:themeColor="background1" w:themeShade="80"/>
          <w:sz w:val="18"/>
        </w:rPr>
        <w:t xml:space="preserve">Selección de comisiones considerando aquellas que reflejan </w:t>
      </w:r>
      <w:r w:rsidRPr="00D51426">
        <w:rPr>
          <w:b/>
          <w:i/>
          <w:color w:val="808080" w:themeColor="background1" w:themeShade="80"/>
          <w:sz w:val="18"/>
        </w:rPr>
        <w:t xml:space="preserve">ingresos bajos y costos </w:t>
      </w:r>
      <w:r>
        <w:rPr>
          <w:b/>
          <w:i/>
          <w:color w:val="808080" w:themeColor="background1" w:themeShade="80"/>
          <w:sz w:val="18"/>
        </w:rPr>
        <w:t>altos</w:t>
      </w:r>
      <w:r w:rsidRPr="00D51426">
        <w:rPr>
          <w:b/>
          <w:i/>
          <w:color w:val="808080" w:themeColor="background1" w:themeShade="80"/>
          <w:sz w:val="18"/>
        </w:rPr>
        <w:t xml:space="preserve"> </w:t>
      </w:r>
      <w:r>
        <w:rPr>
          <w:b/>
          <w:i/>
          <w:color w:val="808080" w:themeColor="background1" w:themeShade="80"/>
          <w:sz w:val="18"/>
        </w:rPr>
        <w:t xml:space="preserve">para la entidad emisora, </w:t>
      </w:r>
      <w:r w:rsidRPr="00D51426">
        <w:rPr>
          <w:b/>
          <w:i/>
          <w:color w:val="808080" w:themeColor="background1" w:themeShade="80"/>
          <w:sz w:val="18"/>
        </w:rPr>
        <w:t xml:space="preserve">según </w:t>
      </w:r>
      <w:r>
        <w:rPr>
          <w:b/>
          <w:i/>
          <w:color w:val="808080" w:themeColor="background1" w:themeShade="80"/>
          <w:sz w:val="18"/>
        </w:rPr>
        <w:t>fuente correspondiente.</w:t>
      </w:r>
    </w:p>
    <w:tbl>
      <w:tblPr>
        <w:tblStyle w:val="Tablaconcuadrcula1"/>
        <w:tblW w:w="8828" w:type="dxa"/>
        <w:jc w:val="center"/>
        <w:tblLook w:val="04A0" w:firstRow="1" w:lastRow="0" w:firstColumn="1" w:lastColumn="0" w:noHBand="0" w:noVBand="1"/>
      </w:tblPr>
      <w:tblGrid>
        <w:gridCol w:w="2942"/>
        <w:gridCol w:w="2943"/>
        <w:gridCol w:w="2943"/>
      </w:tblGrid>
      <w:tr w:rsidR="00ED125F" w:rsidRPr="00EE7870" w:rsidTr="00C45E18">
        <w:trPr>
          <w:tblHeader/>
          <w:jc w:val="center"/>
        </w:trPr>
        <w:tc>
          <w:tcPr>
            <w:tcW w:w="2942" w:type="dxa"/>
            <w:shd w:val="clear" w:color="auto" w:fill="4BACC6" w:themeFill="accent5"/>
          </w:tcPr>
          <w:p w:rsidR="00ED125F" w:rsidRPr="00EE7870" w:rsidRDefault="00ED125F" w:rsidP="00D70677">
            <w:pPr>
              <w:spacing w:after="0"/>
              <w:ind w:firstLine="0"/>
              <w:jc w:val="center"/>
              <w:rPr>
                <w:b/>
                <w:color w:val="FFFFFF" w:themeColor="background1"/>
                <w:sz w:val="18"/>
              </w:rPr>
            </w:pPr>
            <w:r w:rsidRPr="00EE7870">
              <w:rPr>
                <w:b/>
                <w:color w:val="FFFFFF" w:themeColor="background1"/>
                <w:sz w:val="18"/>
              </w:rPr>
              <w:t>Concepto</w:t>
            </w:r>
          </w:p>
        </w:tc>
        <w:tc>
          <w:tcPr>
            <w:tcW w:w="2943" w:type="dxa"/>
            <w:shd w:val="clear" w:color="auto" w:fill="4BACC6" w:themeFill="accent5"/>
          </w:tcPr>
          <w:p w:rsidR="00ED125F" w:rsidRPr="00EE7870" w:rsidRDefault="00ED125F" w:rsidP="00D70677">
            <w:pPr>
              <w:spacing w:after="0"/>
              <w:ind w:firstLine="0"/>
              <w:jc w:val="center"/>
              <w:rPr>
                <w:b/>
                <w:color w:val="FFFFFF" w:themeColor="background1"/>
                <w:sz w:val="18"/>
              </w:rPr>
            </w:pPr>
            <w:r w:rsidRPr="00EE7870">
              <w:rPr>
                <w:b/>
                <w:color w:val="FFFFFF" w:themeColor="background1"/>
                <w:sz w:val="18"/>
              </w:rPr>
              <w:t>Pago con tarjeta</w:t>
            </w:r>
          </w:p>
        </w:tc>
        <w:tc>
          <w:tcPr>
            <w:tcW w:w="2943" w:type="dxa"/>
            <w:shd w:val="clear" w:color="auto" w:fill="4BACC6" w:themeFill="accent5"/>
          </w:tcPr>
          <w:p w:rsidR="00ED125F" w:rsidRPr="00EE7870" w:rsidRDefault="00ED125F" w:rsidP="00D70677">
            <w:pPr>
              <w:spacing w:after="0"/>
              <w:ind w:firstLine="0"/>
              <w:jc w:val="center"/>
              <w:rPr>
                <w:b/>
                <w:color w:val="FFFFFF" w:themeColor="background1"/>
                <w:sz w:val="18"/>
              </w:rPr>
            </w:pPr>
            <w:r w:rsidRPr="00EE7870">
              <w:rPr>
                <w:b/>
                <w:color w:val="FFFFFF" w:themeColor="background1"/>
                <w:sz w:val="18"/>
              </w:rPr>
              <w:t>Retiro de efectivo</w:t>
            </w:r>
          </w:p>
        </w:tc>
      </w:tr>
      <w:tr w:rsidR="00ED125F" w:rsidRPr="00EE7870" w:rsidTr="00D70677">
        <w:trPr>
          <w:jc w:val="center"/>
        </w:trPr>
        <w:tc>
          <w:tcPr>
            <w:tcW w:w="2942" w:type="dxa"/>
            <w:vAlign w:val="center"/>
          </w:tcPr>
          <w:p w:rsidR="00ED125F" w:rsidRPr="00EE7870" w:rsidRDefault="00ED125F" w:rsidP="00D70677">
            <w:pPr>
              <w:spacing w:after="0"/>
              <w:ind w:firstLine="0"/>
              <w:jc w:val="left"/>
              <w:rPr>
                <w:sz w:val="18"/>
              </w:rPr>
            </w:pPr>
            <w:r w:rsidRPr="00EE7870">
              <w:rPr>
                <w:sz w:val="18"/>
              </w:rPr>
              <w:t>C</w:t>
            </w:r>
            <w:r>
              <w:rPr>
                <w:sz w:val="18"/>
              </w:rPr>
              <w:t>uota de intercambio</w:t>
            </w:r>
            <w:r>
              <w:rPr>
                <w:sz w:val="18"/>
                <w:vertAlign w:val="superscript"/>
              </w:rPr>
              <w:t>a</w:t>
            </w:r>
          </w:p>
        </w:tc>
        <w:tc>
          <w:tcPr>
            <w:tcW w:w="2943" w:type="dxa"/>
          </w:tcPr>
          <w:p w:rsidR="00ED125F" w:rsidRPr="000A4B92" w:rsidRDefault="00ED125F" w:rsidP="00D70677">
            <w:pPr>
              <w:spacing w:after="0"/>
              <w:ind w:firstLine="0"/>
              <w:jc w:val="center"/>
              <w:rPr>
                <w:sz w:val="18"/>
              </w:rPr>
            </w:pPr>
            <w:r w:rsidRPr="000A4B92">
              <w:rPr>
                <w:color w:val="00B050"/>
                <w:sz w:val="18"/>
              </w:rPr>
              <w:t>1.15%</w:t>
            </w:r>
          </w:p>
        </w:tc>
        <w:tc>
          <w:tcPr>
            <w:tcW w:w="2943" w:type="dxa"/>
          </w:tcPr>
          <w:p w:rsidR="00ED125F" w:rsidRPr="000A4B92" w:rsidRDefault="00ED125F" w:rsidP="00D70677">
            <w:pPr>
              <w:spacing w:after="0"/>
              <w:ind w:firstLine="0"/>
              <w:jc w:val="center"/>
              <w:rPr>
                <w:sz w:val="18"/>
              </w:rPr>
            </w:pPr>
            <w:r w:rsidRPr="000A4B92">
              <w:rPr>
                <w:color w:val="FF0000"/>
                <w:sz w:val="18"/>
              </w:rPr>
              <w:t>(0.61%)*</w:t>
            </w:r>
          </w:p>
        </w:tc>
      </w:tr>
      <w:tr w:rsidR="00ED125F" w:rsidRPr="00EE7870" w:rsidTr="00D70677">
        <w:trPr>
          <w:jc w:val="center"/>
        </w:trPr>
        <w:tc>
          <w:tcPr>
            <w:tcW w:w="2942" w:type="dxa"/>
            <w:vAlign w:val="center"/>
          </w:tcPr>
          <w:p w:rsidR="00ED125F" w:rsidRPr="00EE7870" w:rsidRDefault="00ED125F" w:rsidP="00D70677">
            <w:pPr>
              <w:spacing w:after="0"/>
              <w:ind w:firstLine="0"/>
              <w:jc w:val="left"/>
              <w:rPr>
                <w:sz w:val="18"/>
              </w:rPr>
            </w:pPr>
            <w:r>
              <w:rPr>
                <w:sz w:val="18"/>
              </w:rPr>
              <w:t>Comisiones de los titulares de marca (assessments)</w:t>
            </w:r>
            <w:r>
              <w:rPr>
                <w:sz w:val="18"/>
                <w:vertAlign w:val="superscript"/>
              </w:rPr>
              <w:t>b</w:t>
            </w:r>
          </w:p>
        </w:tc>
        <w:tc>
          <w:tcPr>
            <w:tcW w:w="2943" w:type="dxa"/>
          </w:tcPr>
          <w:p w:rsidR="00ED125F" w:rsidRPr="000A4B92" w:rsidRDefault="00ED125F" w:rsidP="00D70677">
            <w:pPr>
              <w:spacing w:after="0"/>
              <w:ind w:firstLine="0"/>
              <w:jc w:val="center"/>
              <w:rPr>
                <w:sz w:val="18"/>
              </w:rPr>
            </w:pPr>
            <w:r w:rsidRPr="000A4B92">
              <w:rPr>
                <w:color w:val="FF0000"/>
                <w:sz w:val="18"/>
              </w:rPr>
              <w:t>(0.147%)</w:t>
            </w:r>
          </w:p>
        </w:tc>
        <w:tc>
          <w:tcPr>
            <w:tcW w:w="2943" w:type="dxa"/>
          </w:tcPr>
          <w:p w:rsidR="00ED125F" w:rsidRPr="000A4B92" w:rsidRDefault="00ED125F" w:rsidP="00D70677">
            <w:pPr>
              <w:spacing w:after="0"/>
              <w:ind w:firstLine="0"/>
              <w:jc w:val="center"/>
              <w:rPr>
                <w:sz w:val="18"/>
              </w:rPr>
            </w:pPr>
            <w:r w:rsidRPr="000A4B92">
              <w:rPr>
                <w:color w:val="FF0000"/>
                <w:sz w:val="18"/>
              </w:rPr>
              <w:t>(0.072%)</w:t>
            </w:r>
          </w:p>
        </w:tc>
      </w:tr>
      <w:tr w:rsidR="00ED125F" w:rsidRPr="00EE7870" w:rsidTr="00D70677">
        <w:trPr>
          <w:jc w:val="center"/>
        </w:trPr>
        <w:tc>
          <w:tcPr>
            <w:tcW w:w="2942" w:type="dxa"/>
            <w:vAlign w:val="center"/>
          </w:tcPr>
          <w:p w:rsidR="00ED125F" w:rsidRPr="00EE7870" w:rsidRDefault="00ED125F" w:rsidP="00696120">
            <w:pPr>
              <w:spacing w:after="0"/>
              <w:ind w:firstLine="0"/>
              <w:jc w:val="left"/>
              <w:rPr>
                <w:sz w:val="18"/>
              </w:rPr>
            </w:pPr>
            <w:r>
              <w:rPr>
                <w:sz w:val="18"/>
              </w:rPr>
              <w:t>Procesamiento operaciones internacionales</w:t>
            </w:r>
            <w:r>
              <w:rPr>
                <w:sz w:val="18"/>
                <w:vertAlign w:val="superscript"/>
              </w:rPr>
              <w:t>c</w:t>
            </w:r>
          </w:p>
        </w:tc>
        <w:tc>
          <w:tcPr>
            <w:tcW w:w="2943" w:type="dxa"/>
            <w:shd w:val="clear" w:color="auto" w:fill="auto"/>
          </w:tcPr>
          <w:p w:rsidR="00ED125F" w:rsidRPr="000A4B92" w:rsidRDefault="00ED125F" w:rsidP="00D70677">
            <w:pPr>
              <w:spacing w:after="0"/>
              <w:ind w:firstLine="0"/>
              <w:jc w:val="center"/>
              <w:rPr>
                <w:sz w:val="18"/>
              </w:rPr>
            </w:pPr>
            <w:r w:rsidRPr="000A4B92">
              <w:rPr>
                <w:color w:val="FF0000"/>
                <w:sz w:val="18"/>
              </w:rPr>
              <w:t>(0.0</w:t>
            </w:r>
            <w:r>
              <w:rPr>
                <w:color w:val="FF0000"/>
                <w:sz w:val="18"/>
              </w:rPr>
              <w:t>0291</w:t>
            </w:r>
            <w:r w:rsidRPr="000A4B92">
              <w:rPr>
                <w:color w:val="FF0000"/>
                <w:sz w:val="18"/>
              </w:rPr>
              <w:t>%)</w:t>
            </w:r>
          </w:p>
        </w:tc>
        <w:tc>
          <w:tcPr>
            <w:tcW w:w="2943" w:type="dxa"/>
            <w:shd w:val="clear" w:color="auto" w:fill="auto"/>
          </w:tcPr>
          <w:p w:rsidR="00ED125F" w:rsidRPr="000A4B92" w:rsidRDefault="00ED125F" w:rsidP="00D70677">
            <w:pPr>
              <w:spacing w:after="0"/>
              <w:ind w:firstLine="0"/>
              <w:jc w:val="center"/>
              <w:rPr>
                <w:sz w:val="18"/>
              </w:rPr>
            </w:pPr>
            <w:r w:rsidRPr="000A4B92">
              <w:rPr>
                <w:color w:val="FF0000"/>
                <w:sz w:val="18"/>
              </w:rPr>
              <w:t>(0.0</w:t>
            </w:r>
            <w:r>
              <w:rPr>
                <w:color w:val="FF0000"/>
                <w:sz w:val="18"/>
              </w:rPr>
              <w:t>0115</w:t>
            </w:r>
            <w:r w:rsidRPr="000A4B92">
              <w:rPr>
                <w:color w:val="FF0000"/>
                <w:sz w:val="18"/>
              </w:rPr>
              <w:t>%)</w:t>
            </w:r>
          </w:p>
        </w:tc>
      </w:tr>
      <w:tr w:rsidR="00ED125F" w:rsidRPr="00EE7870" w:rsidTr="00D70677">
        <w:trPr>
          <w:jc w:val="center"/>
        </w:trPr>
        <w:tc>
          <w:tcPr>
            <w:tcW w:w="2942" w:type="dxa"/>
            <w:vAlign w:val="center"/>
          </w:tcPr>
          <w:p w:rsidR="00ED125F" w:rsidRPr="00EE7870" w:rsidRDefault="00ED125F" w:rsidP="00D70677">
            <w:pPr>
              <w:spacing w:after="0"/>
              <w:ind w:firstLine="0"/>
              <w:jc w:val="left"/>
              <w:rPr>
                <w:sz w:val="18"/>
              </w:rPr>
            </w:pPr>
            <w:r w:rsidRPr="00EE7870">
              <w:rPr>
                <w:sz w:val="18"/>
              </w:rPr>
              <w:t>Comisión por retiro</w:t>
            </w:r>
          </w:p>
        </w:tc>
        <w:tc>
          <w:tcPr>
            <w:tcW w:w="2943" w:type="dxa"/>
            <w:shd w:val="clear" w:color="auto" w:fill="auto"/>
          </w:tcPr>
          <w:p w:rsidR="00ED125F" w:rsidRPr="000A4B92" w:rsidRDefault="00ED125F" w:rsidP="00D70677">
            <w:pPr>
              <w:spacing w:after="0"/>
              <w:ind w:firstLine="0"/>
              <w:jc w:val="center"/>
              <w:rPr>
                <w:sz w:val="18"/>
              </w:rPr>
            </w:pPr>
            <w:r w:rsidRPr="000A4B92">
              <w:rPr>
                <w:sz w:val="18"/>
              </w:rPr>
              <w:t>NA</w:t>
            </w:r>
          </w:p>
        </w:tc>
        <w:tc>
          <w:tcPr>
            <w:tcW w:w="2943" w:type="dxa"/>
            <w:shd w:val="clear" w:color="auto" w:fill="auto"/>
          </w:tcPr>
          <w:p w:rsidR="00ED125F" w:rsidRPr="005E63C2" w:rsidRDefault="00ED125F" w:rsidP="00D70677">
            <w:pPr>
              <w:spacing w:after="0"/>
              <w:ind w:firstLine="0"/>
              <w:jc w:val="center"/>
              <w:rPr>
                <w:color w:val="00B050"/>
                <w:sz w:val="18"/>
                <w:vertAlign w:val="superscript"/>
              </w:rPr>
            </w:pPr>
            <w:r w:rsidRPr="005E63C2">
              <w:rPr>
                <w:color w:val="00B050"/>
                <w:sz w:val="18"/>
              </w:rPr>
              <w:t>1.41%</w:t>
            </w:r>
          </w:p>
          <w:p w:rsidR="00E051C6" w:rsidRPr="000A4B92" w:rsidRDefault="00E051C6" w:rsidP="00E051C6">
            <w:pPr>
              <w:spacing w:after="0"/>
              <w:ind w:firstLine="0"/>
              <w:jc w:val="center"/>
              <w:rPr>
                <w:sz w:val="18"/>
              </w:rPr>
            </w:pPr>
            <w:r w:rsidRPr="005E63C2">
              <w:rPr>
                <w:sz w:val="16"/>
              </w:rPr>
              <w:t>(</w:t>
            </w:r>
            <w:r w:rsidR="00485769" w:rsidRPr="005E63C2">
              <w:rPr>
                <w:sz w:val="16"/>
              </w:rPr>
              <w:t>3</w:t>
            </w:r>
            <w:r w:rsidRPr="005E63C2">
              <w:rPr>
                <w:sz w:val="16"/>
              </w:rPr>
              <w:t xml:space="preserve"> USD por transacción </w:t>
            </w:r>
            <w:r w:rsidR="00485769" w:rsidRPr="005E63C2">
              <w:rPr>
                <w:sz w:val="16"/>
              </w:rPr>
              <w:t xml:space="preserve">promedio de 213 USD; </w:t>
            </w:r>
            <w:r w:rsidRPr="005E63C2">
              <w:rPr>
                <w:sz w:val="16"/>
              </w:rPr>
              <w:t xml:space="preserve">en retiros con tarjetas de crédito, </w:t>
            </w:r>
            <w:r w:rsidR="00485769" w:rsidRPr="005E63C2">
              <w:rPr>
                <w:sz w:val="16"/>
              </w:rPr>
              <w:t xml:space="preserve">los emisores ingresan </w:t>
            </w:r>
            <w:r w:rsidRPr="005E63C2">
              <w:rPr>
                <w:sz w:val="16"/>
              </w:rPr>
              <w:t>en promedio</w:t>
            </w:r>
            <w:r w:rsidRPr="00D268F6">
              <w:rPr>
                <w:sz w:val="16"/>
              </w:rPr>
              <w:t xml:space="preserve"> 5.4% del monto que se dispone)</w:t>
            </w:r>
            <w:r w:rsidR="00485769" w:rsidRPr="00D268F6">
              <w:rPr>
                <w:sz w:val="16"/>
              </w:rPr>
              <w:t>.</w:t>
            </w:r>
          </w:p>
        </w:tc>
      </w:tr>
      <w:tr w:rsidR="00ED125F" w:rsidRPr="00EE7870" w:rsidTr="00D70677">
        <w:trPr>
          <w:jc w:val="center"/>
        </w:trPr>
        <w:tc>
          <w:tcPr>
            <w:tcW w:w="2942" w:type="dxa"/>
            <w:vAlign w:val="center"/>
          </w:tcPr>
          <w:p w:rsidR="00ED125F" w:rsidRPr="00EE7870" w:rsidRDefault="00ED125F" w:rsidP="00D70677">
            <w:pPr>
              <w:spacing w:after="0"/>
              <w:ind w:firstLine="0"/>
              <w:jc w:val="left"/>
              <w:rPr>
                <w:sz w:val="18"/>
              </w:rPr>
            </w:pPr>
            <w:r>
              <w:rPr>
                <w:sz w:val="18"/>
              </w:rPr>
              <w:t xml:space="preserve">Resultado de </w:t>
            </w:r>
            <w:r w:rsidRPr="00EE7870">
              <w:rPr>
                <w:sz w:val="18"/>
              </w:rPr>
              <w:t>operación cambiaria</w:t>
            </w:r>
          </w:p>
        </w:tc>
        <w:tc>
          <w:tcPr>
            <w:tcW w:w="2943" w:type="dxa"/>
            <w:shd w:val="clear" w:color="auto" w:fill="auto"/>
          </w:tcPr>
          <w:p w:rsidR="00ED125F" w:rsidRPr="000A4B92" w:rsidRDefault="00ED125F" w:rsidP="00D70677">
            <w:pPr>
              <w:spacing w:after="0"/>
              <w:ind w:firstLine="0"/>
              <w:jc w:val="center"/>
              <w:rPr>
                <w:sz w:val="18"/>
              </w:rPr>
            </w:pPr>
            <w:r w:rsidRPr="000A4B92">
              <w:rPr>
                <w:sz w:val="18"/>
              </w:rPr>
              <w:t>Actual: 1% máx</w:t>
            </w:r>
            <w:r w:rsidRPr="000A4B92">
              <w:rPr>
                <w:color w:val="00B050"/>
                <w:sz w:val="18"/>
              </w:rPr>
              <w:t xml:space="preserve"> (crédito)</w:t>
            </w:r>
          </w:p>
          <w:p w:rsidR="00ED125F" w:rsidRPr="000A4B92" w:rsidRDefault="00ED125F" w:rsidP="00485769">
            <w:pPr>
              <w:spacing w:after="0"/>
              <w:ind w:firstLine="0"/>
              <w:jc w:val="center"/>
              <w:rPr>
                <w:sz w:val="18"/>
              </w:rPr>
            </w:pPr>
            <w:r w:rsidRPr="000A4B92">
              <w:rPr>
                <w:sz w:val="18"/>
              </w:rPr>
              <w:t xml:space="preserve">Propuesta: </w:t>
            </w:r>
            <w:r w:rsidRPr="000A4B92">
              <w:rPr>
                <w:color w:val="00B050"/>
                <w:sz w:val="18"/>
              </w:rPr>
              <w:t>0.</w:t>
            </w:r>
            <w:r w:rsidRPr="005E63C2">
              <w:rPr>
                <w:color w:val="00B050"/>
                <w:sz w:val="18"/>
              </w:rPr>
              <w:t xml:space="preserve">5% </w:t>
            </w:r>
            <w:r w:rsidR="00485769" w:rsidRPr="005E63C2">
              <w:rPr>
                <w:sz w:val="18"/>
              </w:rPr>
              <w:t>máx</w:t>
            </w:r>
            <w:r w:rsidR="00485769" w:rsidRPr="005E63C2">
              <w:rPr>
                <w:color w:val="00B050"/>
                <w:sz w:val="18"/>
              </w:rPr>
              <w:t xml:space="preserve"> </w:t>
            </w:r>
            <w:r w:rsidRPr="005E63C2">
              <w:rPr>
                <w:color w:val="00B050"/>
                <w:sz w:val="18"/>
              </w:rPr>
              <w:t>(crédito</w:t>
            </w:r>
            <w:r w:rsidRPr="000A4B92">
              <w:rPr>
                <w:color w:val="00B050"/>
                <w:sz w:val="18"/>
              </w:rPr>
              <w:t xml:space="preserve"> y débito)</w:t>
            </w:r>
          </w:p>
        </w:tc>
        <w:tc>
          <w:tcPr>
            <w:tcW w:w="2943" w:type="dxa"/>
            <w:shd w:val="clear" w:color="auto" w:fill="auto"/>
          </w:tcPr>
          <w:p w:rsidR="00ED125F" w:rsidRPr="000A4B92" w:rsidRDefault="00ED125F" w:rsidP="00D70677">
            <w:pPr>
              <w:spacing w:after="0"/>
              <w:ind w:firstLine="0"/>
              <w:jc w:val="center"/>
              <w:rPr>
                <w:sz w:val="18"/>
              </w:rPr>
            </w:pPr>
            <w:r w:rsidRPr="000A4B92">
              <w:rPr>
                <w:sz w:val="18"/>
              </w:rPr>
              <w:t>Actual: 1% máx</w:t>
            </w:r>
            <w:r w:rsidRPr="000A4B92">
              <w:rPr>
                <w:color w:val="00B050"/>
                <w:sz w:val="18"/>
              </w:rPr>
              <w:t xml:space="preserve"> (crédito)</w:t>
            </w:r>
          </w:p>
          <w:p w:rsidR="00ED125F" w:rsidRPr="000A4B92" w:rsidRDefault="00ED125F" w:rsidP="00485769">
            <w:pPr>
              <w:spacing w:after="0"/>
              <w:ind w:firstLine="0"/>
              <w:jc w:val="center"/>
              <w:rPr>
                <w:sz w:val="18"/>
              </w:rPr>
            </w:pPr>
            <w:r w:rsidRPr="000A4B92">
              <w:rPr>
                <w:sz w:val="18"/>
              </w:rPr>
              <w:t xml:space="preserve">Propuesta: </w:t>
            </w:r>
            <w:r w:rsidRPr="005E63C2">
              <w:rPr>
                <w:color w:val="00B050"/>
                <w:sz w:val="18"/>
              </w:rPr>
              <w:t xml:space="preserve">0.5% </w:t>
            </w:r>
            <w:r w:rsidR="00485769" w:rsidRPr="005E63C2">
              <w:rPr>
                <w:sz w:val="18"/>
              </w:rPr>
              <w:t>máx</w:t>
            </w:r>
            <w:r w:rsidR="00485769" w:rsidRPr="005E63C2">
              <w:rPr>
                <w:color w:val="00B050"/>
                <w:sz w:val="18"/>
              </w:rPr>
              <w:t xml:space="preserve"> </w:t>
            </w:r>
            <w:r w:rsidRPr="005E63C2">
              <w:rPr>
                <w:color w:val="00B050"/>
                <w:sz w:val="18"/>
              </w:rPr>
              <w:t>(crédito</w:t>
            </w:r>
            <w:r w:rsidRPr="000A4B92">
              <w:rPr>
                <w:color w:val="00B050"/>
                <w:sz w:val="18"/>
              </w:rPr>
              <w:t xml:space="preserve"> y débito)</w:t>
            </w:r>
          </w:p>
        </w:tc>
      </w:tr>
      <w:tr w:rsidR="00ED125F" w:rsidRPr="00EE7870" w:rsidTr="00D70677">
        <w:trPr>
          <w:jc w:val="center"/>
        </w:trPr>
        <w:tc>
          <w:tcPr>
            <w:tcW w:w="2942" w:type="dxa"/>
            <w:vAlign w:val="center"/>
          </w:tcPr>
          <w:p w:rsidR="00ED125F" w:rsidRPr="00EE7870" w:rsidRDefault="00ED125F" w:rsidP="00D70677">
            <w:pPr>
              <w:spacing w:after="0"/>
              <w:ind w:firstLine="0"/>
              <w:jc w:val="left"/>
              <w:rPr>
                <w:b/>
                <w:sz w:val="18"/>
              </w:rPr>
            </w:pPr>
            <w:r w:rsidRPr="00EE7870">
              <w:rPr>
                <w:b/>
                <w:sz w:val="18"/>
              </w:rPr>
              <w:t>TOTAL</w:t>
            </w:r>
          </w:p>
        </w:tc>
        <w:tc>
          <w:tcPr>
            <w:tcW w:w="2943" w:type="dxa"/>
            <w:shd w:val="clear" w:color="auto" w:fill="auto"/>
          </w:tcPr>
          <w:p w:rsidR="00ED125F" w:rsidRPr="00ED125F" w:rsidRDefault="00ED125F" w:rsidP="00D70677">
            <w:pPr>
              <w:spacing w:after="0"/>
              <w:ind w:firstLine="0"/>
              <w:jc w:val="center"/>
              <w:rPr>
                <w:sz w:val="18"/>
              </w:rPr>
            </w:pPr>
            <w:r w:rsidRPr="00ED125F">
              <w:rPr>
                <w:sz w:val="18"/>
              </w:rPr>
              <w:t xml:space="preserve">Regla anterior: </w:t>
            </w:r>
            <w:r w:rsidRPr="00ED125F">
              <w:rPr>
                <w:b/>
                <w:sz w:val="18"/>
              </w:rPr>
              <w:t>2.0001%</w:t>
            </w:r>
          </w:p>
          <w:p w:rsidR="00ED125F" w:rsidRPr="00ED125F" w:rsidRDefault="00ED125F" w:rsidP="00946D02">
            <w:pPr>
              <w:spacing w:after="0"/>
              <w:ind w:left="708" w:hanging="708"/>
              <w:jc w:val="center"/>
              <w:rPr>
                <w:sz w:val="18"/>
              </w:rPr>
            </w:pPr>
            <w:r w:rsidRPr="00ED125F">
              <w:rPr>
                <w:sz w:val="18"/>
              </w:rPr>
              <w:t xml:space="preserve">Regla ajustada: </w:t>
            </w:r>
            <w:r w:rsidRPr="00ED125F">
              <w:rPr>
                <w:b/>
                <w:sz w:val="18"/>
              </w:rPr>
              <w:t>1.5001%</w:t>
            </w:r>
          </w:p>
        </w:tc>
        <w:tc>
          <w:tcPr>
            <w:tcW w:w="2943" w:type="dxa"/>
            <w:shd w:val="clear" w:color="auto" w:fill="auto"/>
          </w:tcPr>
          <w:p w:rsidR="00ED125F" w:rsidRPr="00ED125F" w:rsidRDefault="00ED125F" w:rsidP="00D70677">
            <w:pPr>
              <w:spacing w:after="0"/>
              <w:ind w:firstLine="0"/>
              <w:jc w:val="center"/>
              <w:rPr>
                <w:sz w:val="18"/>
              </w:rPr>
            </w:pPr>
            <w:r w:rsidRPr="00ED125F">
              <w:rPr>
                <w:sz w:val="18"/>
              </w:rPr>
              <w:t xml:space="preserve">Regla anterior: </w:t>
            </w:r>
            <w:r w:rsidRPr="00ED125F">
              <w:rPr>
                <w:b/>
                <w:sz w:val="18"/>
              </w:rPr>
              <w:t>1.7269%</w:t>
            </w:r>
          </w:p>
          <w:p w:rsidR="00ED125F" w:rsidRPr="00ED125F" w:rsidRDefault="00ED125F" w:rsidP="00D70677">
            <w:pPr>
              <w:spacing w:after="0"/>
              <w:ind w:firstLine="0"/>
              <w:jc w:val="center"/>
              <w:rPr>
                <w:sz w:val="18"/>
              </w:rPr>
            </w:pPr>
            <w:r w:rsidRPr="00ED125F">
              <w:rPr>
                <w:sz w:val="18"/>
              </w:rPr>
              <w:t xml:space="preserve">Regla ajustada: </w:t>
            </w:r>
            <w:r w:rsidRPr="00ED125F">
              <w:rPr>
                <w:b/>
                <w:sz w:val="18"/>
              </w:rPr>
              <w:t>1.2269%</w:t>
            </w:r>
          </w:p>
        </w:tc>
      </w:tr>
    </w:tbl>
    <w:p w:rsidR="00ED125F" w:rsidRDefault="00ED125F" w:rsidP="00ED125F">
      <w:pPr>
        <w:spacing w:after="0"/>
        <w:ind w:firstLine="0"/>
        <w:jc w:val="left"/>
        <w:rPr>
          <w:sz w:val="18"/>
          <w:szCs w:val="18"/>
        </w:rPr>
      </w:pPr>
      <w:r>
        <w:rPr>
          <w:sz w:val="18"/>
          <w:szCs w:val="18"/>
        </w:rPr>
        <w:t>*El signo negativo significa un costo para la institución emisora de tarjetas, de lo contrario se representa un ingreso.</w:t>
      </w:r>
    </w:p>
    <w:p w:rsidR="00ED125F" w:rsidRDefault="00ED125F" w:rsidP="00ED125F">
      <w:pPr>
        <w:spacing w:after="0"/>
        <w:ind w:left="550" w:firstLine="0"/>
        <w:jc w:val="left"/>
        <w:rPr>
          <w:sz w:val="18"/>
          <w:szCs w:val="18"/>
        </w:rPr>
      </w:pPr>
      <w:r>
        <w:rPr>
          <w:sz w:val="18"/>
          <w:szCs w:val="18"/>
        </w:rPr>
        <w:t>a/ Con información tomada de</w:t>
      </w:r>
      <w:r w:rsidRPr="005C2E7C">
        <w:rPr>
          <w:sz w:val="18"/>
          <w:szCs w:val="18"/>
        </w:rPr>
        <w:t xml:space="preserve">: </w:t>
      </w:r>
      <w:hyperlink r:id="rId19" w:history="1">
        <w:r w:rsidRPr="005C2E7C">
          <w:rPr>
            <w:rStyle w:val="Hipervnculo"/>
            <w:sz w:val="18"/>
            <w:szCs w:val="18"/>
          </w:rPr>
          <w:t>https://usa.visa.com/dam/VCOM/global/support-legal/documents/visa-usa-interchange-reimbursement-fees-2017-april.pdf</w:t>
        </w:r>
      </w:hyperlink>
      <w:r w:rsidRPr="000A4B92">
        <w:rPr>
          <w:sz w:val="18"/>
          <w:szCs w:val="18"/>
        </w:rPr>
        <w:t xml:space="preserve">, página </w:t>
      </w:r>
      <w:r>
        <w:rPr>
          <w:sz w:val="18"/>
          <w:szCs w:val="18"/>
        </w:rPr>
        <w:t>7</w:t>
      </w:r>
      <w:r w:rsidRPr="000A4B92">
        <w:rPr>
          <w:sz w:val="18"/>
          <w:szCs w:val="18"/>
        </w:rPr>
        <w:t xml:space="preserve"> para pagos con tarjeta y págin</w:t>
      </w:r>
      <w:r w:rsidRPr="00785881">
        <w:rPr>
          <w:sz w:val="18"/>
          <w:szCs w:val="18"/>
        </w:rPr>
        <w:t>a 28 para retiros</w:t>
      </w:r>
      <w:r w:rsidR="00EE4234">
        <w:rPr>
          <w:sz w:val="18"/>
          <w:szCs w:val="18"/>
        </w:rPr>
        <w:t>.</w:t>
      </w:r>
    </w:p>
    <w:p w:rsidR="00ED125F" w:rsidRDefault="00EE4234" w:rsidP="00ED125F">
      <w:pPr>
        <w:spacing w:after="0"/>
        <w:ind w:left="550" w:firstLine="0"/>
        <w:jc w:val="left"/>
        <w:rPr>
          <w:sz w:val="18"/>
          <w:szCs w:val="18"/>
        </w:rPr>
      </w:pPr>
      <w:r>
        <w:rPr>
          <w:sz w:val="18"/>
          <w:szCs w:val="18"/>
        </w:rPr>
        <w:t>b</w:t>
      </w:r>
      <w:r w:rsidR="00ED125F">
        <w:rPr>
          <w:sz w:val="18"/>
          <w:szCs w:val="18"/>
        </w:rPr>
        <w:t xml:space="preserve">/ Las comisiones reportadas a Banco de México por el </w:t>
      </w:r>
      <w:r w:rsidR="00ED125F" w:rsidRPr="005E63C2">
        <w:rPr>
          <w:sz w:val="18"/>
          <w:szCs w:val="18"/>
        </w:rPr>
        <w:t xml:space="preserve">titular de marca se pueden ver en: </w:t>
      </w:r>
      <w:hyperlink r:id="rId20" w:history="1">
        <w:r w:rsidR="00ED125F" w:rsidRPr="005E63C2">
          <w:rPr>
            <w:rStyle w:val="Hipervnculo"/>
            <w:sz w:val="18"/>
            <w:szCs w:val="18"/>
          </w:rPr>
          <w:t>http://www.banxico.org.mx/sistemas-de-pago/servicios/tarifas-y-comisiones/comisiones-que-cobran-los-titulares-de-marca-en-op/%7B125F2615-CF1C-6F7D-140D-4C9119743D40%7D.pdf</w:t>
        </w:r>
      </w:hyperlink>
      <w:r w:rsidR="00485769" w:rsidRPr="005E63C2">
        <w:rPr>
          <w:rStyle w:val="Hipervnculo"/>
          <w:sz w:val="18"/>
          <w:szCs w:val="18"/>
        </w:rPr>
        <w:t xml:space="preserve"> (cuotas variables en página 1)</w:t>
      </w:r>
      <w:r w:rsidR="004A481A">
        <w:rPr>
          <w:sz w:val="18"/>
          <w:szCs w:val="18"/>
        </w:rPr>
        <w:t>, información a</w:t>
      </w:r>
      <w:r w:rsidR="00ED125F" w:rsidRPr="005E63C2">
        <w:rPr>
          <w:sz w:val="18"/>
          <w:szCs w:val="18"/>
        </w:rPr>
        <w:t xml:space="preserve">l 7 de mayo de 2018. </w:t>
      </w:r>
      <w:r w:rsidR="00485769" w:rsidRPr="005E63C2">
        <w:rPr>
          <w:sz w:val="18"/>
          <w:szCs w:val="18"/>
        </w:rPr>
        <w:t>Para una definición de los “assessments” v</w:t>
      </w:r>
      <w:r w:rsidR="00ED125F" w:rsidRPr="005E63C2">
        <w:rPr>
          <w:sz w:val="18"/>
          <w:szCs w:val="18"/>
        </w:rPr>
        <w:t>er</w:t>
      </w:r>
      <w:r w:rsidR="00ED125F">
        <w:rPr>
          <w:sz w:val="18"/>
          <w:szCs w:val="18"/>
        </w:rPr>
        <w:t xml:space="preserve"> </w:t>
      </w:r>
      <w:hyperlink r:id="rId21" w:history="1">
        <w:r w:rsidR="00ED125F" w:rsidRPr="00812A17">
          <w:rPr>
            <w:rStyle w:val="Hipervnculo"/>
            <w:sz w:val="18"/>
            <w:szCs w:val="18"/>
          </w:rPr>
          <w:t>https://www.visa.ca/en_CA/support/small-business/interchange.html</w:t>
        </w:r>
      </w:hyperlink>
      <w:r w:rsidR="00ED125F">
        <w:rPr>
          <w:sz w:val="18"/>
          <w:szCs w:val="18"/>
        </w:rPr>
        <w:t>.</w:t>
      </w:r>
      <w:r w:rsidR="00ED125F" w:rsidRPr="005C2E7C">
        <w:rPr>
          <w:sz w:val="18"/>
          <w:szCs w:val="18"/>
        </w:rPr>
        <w:t xml:space="preserve"> </w:t>
      </w:r>
    </w:p>
    <w:p w:rsidR="00ED125F" w:rsidRDefault="00EE4234" w:rsidP="00ED125F">
      <w:pPr>
        <w:spacing w:after="0"/>
        <w:ind w:left="550" w:firstLine="0"/>
        <w:rPr>
          <w:sz w:val="18"/>
          <w:szCs w:val="18"/>
        </w:rPr>
      </w:pPr>
      <w:r>
        <w:rPr>
          <w:sz w:val="18"/>
          <w:szCs w:val="18"/>
        </w:rPr>
        <w:t>c</w:t>
      </w:r>
      <w:r w:rsidR="00ED125F">
        <w:rPr>
          <w:sz w:val="18"/>
          <w:szCs w:val="18"/>
        </w:rPr>
        <w:t>/ S</w:t>
      </w:r>
      <w:r w:rsidR="00ED125F" w:rsidRPr="005C2E7C">
        <w:rPr>
          <w:sz w:val="18"/>
          <w:szCs w:val="18"/>
        </w:rPr>
        <w:t xml:space="preserve">upone </w:t>
      </w:r>
      <w:r w:rsidR="00344529">
        <w:rPr>
          <w:sz w:val="18"/>
          <w:szCs w:val="18"/>
        </w:rPr>
        <w:t>el</w:t>
      </w:r>
      <w:r w:rsidR="00ED125F" w:rsidRPr="005C2E7C">
        <w:rPr>
          <w:sz w:val="18"/>
          <w:szCs w:val="18"/>
        </w:rPr>
        <w:t xml:space="preserve"> costo </w:t>
      </w:r>
      <w:r w:rsidR="00344529">
        <w:rPr>
          <w:sz w:val="18"/>
          <w:szCs w:val="18"/>
        </w:rPr>
        <w:t>equivalente</w:t>
      </w:r>
      <w:r w:rsidR="00ED125F" w:rsidRPr="005C2E7C">
        <w:rPr>
          <w:sz w:val="18"/>
          <w:szCs w:val="18"/>
        </w:rPr>
        <w:t xml:space="preserve"> al que las cámaras de compensación cobran por ruteo de operaciones nacionales.</w:t>
      </w:r>
    </w:p>
    <w:p w:rsidR="00ED125F" w:rsidRPr="005E63C2" w:rsidRDefault="00ED125F" w:rsidP="00ED125F">
      <w:pPr>
        <w:spacing w:after="0"/>
        <w:ind w:left="550" w:firstLine="0"/>
        <w:rPr>
          <w:sz w:val="18"/>
          <w:szCs w:val="18"/>
        </w:rPr>
      </w:pPr>
      <w:r w:rsidRPr="005E63C2">
        <w:rPr>
          <w:sz w:val="18"/>
          <w:szCs w:val="18"/>
        </w:rPr>
        <w:t xml:space="preserve">Fuente: </w:t>
      </w:r>
      <w:r w:rsidR="00344529" w:rsidRPr="005E63C2">
        <w:rPr>
          <w:sz w:val="18"/>
          <w:szCs w:val="18"/>
        </w:rPr>
        <w:t>E</w:t>
      </w:r>
      <w:r w:rsidRPr="005E63C2">
        <w:rPr>
          <w:sz w:val="18"/>
          <w:szCs w:val="18"/>
        </w:rPr>
        <w:t>laboración Banco de México con datos de la banca múltiple y titulares de marca.</w:t>
      </w:r>
    </w:p>
    <w:p w:rsidR="00A60E03" w:rsidRPr="005E63C2" w:rsidRDefault="00A60E03" w:rsidP="00414AB0">
      <w:pPr>
        <w:ind w:firstLine="0"/>
        <w:rPr>
          <w:sz w:val="22"/>
          <w:szCs w:val="22"/>
        </w:rPr>
      </w:pPr>
    </w:p>
    <w:p w:rsidR="0058449B" w:rsidRDefault="009C2840" w:rsidP="00414AB0">
      <w:pPr>
        <w:ind w:firstLine="0"/>
        <w:rPr>
          <w:sz w:val="22"/>
        </w:rPr>
      </w:pPr>
      <w:r w:rsidRPr="005E63C2">
        <w:rPr>
          <w:sz w:val="22"/>
        </w:rPr>
        <w:t xml:space="preserve">Por lo anterior, </w:t>
      </w:r>
      <w:r w:rsidR="002D23A4">
        <w:rPr>
          <w:sz w:val="22"/>
        </w:rPr>
        <w:t xml:space="preserve">se estima que </w:t>
      </w:r>
      <w:r w:rsidRPr="005E63C2">
        <w:rPr>
          <w:sz w:val="22"/>
        </w:rPr>
        <w:t>la propuesta disminución del diferencial de tipo de cambio máximo con respecto al FIX determinado por el Banco de México es congruente con los ingresos y costos que derivan de las operaciones realizadas en pagos internacionales por parte de los tarjetahabientes</w:t>
      </w:r>
      <w:r w:rsidR="008F7074">
        <w:rPr>
          <w:sz w:val="22"/>
        </w:rPr>
        <w:t xml:space="preserve"> (artículo 19, quinto párrafo, de la Circular 3/2012 y artículo 2.10 Bis, primer párrafo, de la Circular 34/2010)</w:t>
      </w:r>
      <w:r w:rsidRPr="005E63C2">
        <w:rPr>
          <w:sz w:val="22"/>
        </w:rPr>
        <w:t>.</w:t>
      </w:r>
      <w:r>
        <w:rPr>
          <w:sz w:val="22"/>
        </w:rPr>
        <w:t xml:space="preserve"> </w:t>
      </w:r>
    </w:p>
    <w:p w:rsidR="00F334E4" w:rsidRDefault="00CC3B83" w:rsidP="008F7074">
      <w:pPr>
        <w:pStyle w:val="Ttulo1"/>
        <w:keepLines/>
        <w:numPr>
          <w:ilvl w:val="0"/>
          <w:numId w:val="46"/>
        </w:numPr>
        <w:pBdr>
          <w:left w:val="none" w:sz="0" w:space="0" w:color="auto"/>
          <w:bottom w:val="none" w:sz="0" w:space="0" w:color="auto"/>
          <w:right w:val="none" w:sz="0" w:space="0" w:color="auto"/>
        </w:pBdr>
        <w:spacing w:before="240" w:after="0" w:line="259" w:lineRule="auto"/>
        <w:jc w:val="both"/>
        <w:rPr>
          <w:rFonts w:asciiTheme="majorHAnsi" w:eastAsiaTheme="majorEastAsia" w:hAnsiTheme="majorHAnsi" w:cstheme="majorBidi"/>
          <w:bCs w:val="0"/>
          <w:color w:val="365F91" w:themeColor="accent1" w:themeShade="BF"/>
          <w:kern w:val="0"/>
          <w:sz w:val="26"/>
          <w:szCs w:val="26"/>
          <w:lang w:eastAsia="en-US"/>
        </w:rPr>
      </w:pPr>
      <w:r>
        <w:rPr>
          <w:rFonts w:asciiTheme="majorHAnsi" w:eastAsiaTheme="majorEastAsia" w:hAnsiTheme="majorHAnsi" w:cstheme="majorBidi"/>
          <w:bCs w:val="0"/>
          <w:color w:val="365F91" w:themeColor="accent1" w:themeShade="BF"/>
          <w:kern w:val="0"/>
          <w:sz w:val="26"/>
          <w:szCs w:val="26"/>
          <w:lang w:eastAsia="en-US"/>
        </w:rPr>
        <w:lastRenderedPageBreak/>
        <w:t>C</w:t>
      </w:r>
      <w:r w:rsidR="00F2409D">
        <w:rPr>
          <w:rFonts w:asciiTheme="majorHAnsi" w:eastAsiaTheme="majorEastAsia" w:hAnsiTheme="majorHAnsi" w:cstheme="majorBidi"/>
          <w:bCs w:val="0"/>
          <w:color w:val="365F91" w:themeColor="accent1" w:themeShade="BF"/>
          <w:kern w:val="0"/>
          <w:sz w:val="26"/>
          <w:szCs w:val="26"/>
          <w:lang w:eastAsia="en-US"/>
        </w:rPr>
        <w:t>omentarios sobre el momento que deberán tomar en cuenta las emisoras de tarjetas para utilizar el tipo de cambio que corresponda.</w:t>
      </w:r>
    </w:p>
    <w:p w:rsidR="00650395" w:rsidRDefault="00650395" w:rsidP="00891D7A">
      <w:pPr>
        <w:ind w:firstLine="0"/>
        <w:rPr>
          <w:sz w:val="22"/>
        </w:rPr>
      </w:pPr>
    </w:p>
    <w:p w:rsidR="00891D7A" w:rsidRDefault="00E96416" w:rsidP="00891D7A">
      <w:pPr>
        <w:ind w:firstLine="0"/>
        <w:rPr>
          <w:sz w:val="22"/>
        </w:rPr>
      </w:pPr>
      <w:r>
        <w:rPr>
          <w:sz w:val="22"/>
        </w:rPr>
        <w:t xml:space="preserve">Nueve </w:t>
      </w:r>
      <w:r w:rsidR="00891D7A">
        <w:rPr>
          <w:sz w:val="22"/>
        </w:rPr>
        <w:t xml:space="preserve">participantes </w:t>
      </w:r>
      <w:r w:rsidR="00CC3B83">
        <w:rPr>
          <w:sz w:val="22"/>
        </w:rPr>
        <w:t xml:space="preserve">se pronunciaron </w:t>
      </w:r>
      <w:r w:rsidR="00891D7A">
        <w:rPr>
          <w:sz w:val="22"/>
        </w:rPr>
        <w:t xml:space="preserve">respecto al momento </w:t>
      </w:r>
      <w:r w:rsidR="00F2409D">
        <w:rPr>
          <w:sz w:val="22"/>
        </w:rPr>
        <w:t xml:space="preserve">en que se debe tomar el tipo de cambio </w:t>
      </w:r>
      <w:r w:rsidR="00A535DB">
        <w:rPr>
          <w:sz w:val="22"/>
        </w:rPr>
        <w:t>para realizar la transacción cambiaria correspondiente.</w:t>
      </w:r>
      <w:r w:rsidR="00F2409D">
        <w:rPr>
          <w:sz w:val="22"/>
        </w:rPr>
        <w:t xml:space="preserve"> </w:t>
      </w:r>
      <w:r w:rsidR="00A535DB">
        <w:rPr>
          <w:sz w:val="22"/>
        </w:rPr>
        <w:t>A</w:t>
      </w:r>
      <w:r w:rsidR="00F2409D">
        <w:rPr>
          <w:sz w:val="22"/>
        </w:rPr>
        <w:t xml:space="preserve">lgunos </w:t>
      </w:r>
      <w:r w:rsidR="00A535DB">
        <w:rPr>
          <w:sz w:val="22"/>
        </w:rPr>
        <w:t xml:space="preserve">participantes en la consulta </w:t>
      </w:r>
      <w:r w:rsidR="00F2409D">
        <w:rPr>
          <w:sz w:val="22"/>
        </w:rPr>
        <w:t>prop</w:t>
      </w:r>
      <w:r w:rsidR="00313DAD">
        <w:rPr>
          <w:sz w:val="22"/>
        </w:rPr>
        <w:t>usieron</w:t>
      </w:r>
      <w:r w:rsidR="00F2409D">
        <w:rPr>
          <w:sz w:val="22"/>
        </w:rPr>
        <w:t xml:space="preserve"> el uso del </w:t>
      </w:r>
      <w:r w:rsidR="00313DAD">
        <w:rPr>
          <w:sz w:val="22"/>
        </w:rPr>
        <w:t xml:space="preserve">tipo de cambio </w:t>
      </w:r>
      <w:r w:rsidR="00F2409D">
        <w:rPr>
          <w:sz w:val="22"/>
        </w:rPr>
        <w:t xml:space="preserve">FIX publicado en el Diario Oficial de la </w:t>
      </w:r>
      <w:r w:rsidR="00891D7A">
        <w:rPr>
          <w:sz w:val="22"/>
        </w:rPr>
        <w:t>F</w:t>
      </w:r>
      <w:r w:rsidR="00F2409D">
        <w:rPr>
          <w:sz w:val="22"/>
        </w:rPr>
        <w:t>ederación</w:t>
      </w:r>
      <w:r w:rsidR="00C6118F">
        <w:rPr>
          <w:sz w:val="22"/>
        </w:rPr>
        <w:t xml:space="preserve"> </w:t>
      </w:r>
      <w:r w:rsidR="00A535DB">
        <w:rPr>
          <w:sz w:val="22"/>
        </w:rPr>
        <w:t xml:space="preserve">correspondiente al día de la transacción </w:t>
      </w:r>
      <w:r w:rsidR="00F2409D">
        <w:rPr>
          <w:sz w:val="22"/>
        </w:rPr>
        <w:t>para dar certeza jurídica</w:t>
      </w:r>
      <w:r w:rsidR="00A535DB">
        <w:rPr>
          <w:sz w:val="22"/>
        </w:rPr>
        <w:t xml:space="preserve"> al proceso</w:t>
      </w:r>
      <w:r w:rsidR="00241107">
        <w:rPr>
          <w:sz w:val="22"/>
        </w:rPr>
        <w:t>,</w:t>
      </w:r>
      <w:r w:rsidR="00F2409D">
        <w:rPr>
          <w:sz w:val="22"/>
        </w:rPr>
        <w:t xml:space="preserve"> mientras que otros señala</w:t>
      </w:r>
      <w:r w:rsidR="005234F6">
        <w:rPr>
          <w:sz w:val="22"/>
        </w:rPr>
        <w:t>ro</w:t>
      </w:r>
      <w:r w:rsidR="00F2409D">
        <w:rPr>
          <w:sz w:val="22"/>
        </w:rPr>
        <w:t xml:space="preserve">n que la </w:t>
      </w:r>
      <w:r w:rsidR="00F2409D" w:rsidRPr="00BF0854">
        <w:rPr>
          <w:sz w:val="22"/>
        </w:rPr>
        <w:t>práctica común es utilizar la “fecha de posteo”</w:t>
      </w:r>
      <w:r w:rsidR="00891D7A">
        <w:rPr>
          <w:sz w:val="22"/>
        </w:rPr>
        <w:t xml:space="preserve"> y no</w:t>
      </w:r>
      <w:r w:rsidR="00F2409D" w:rsidRPr="00BF0854">
        <w:rPr>
          <w:sz w:val="22"/>
        </w:rPr>
        <w:t xml:space="preserve"> la “fecha de autorización”,</w:t>
      </w:r>
      <w:r w:rsidR="00891D7A">
        <w:rPr>
          <w:sz w:val="22"/>
        </w:rPr>
        <w:t xml:space="preserve"> esto último</w:t>
      </w:r>
      <w:r w:rsidR="00241107">
        <w:rPr>
          <w:sz w:val="22"/>
        </w:rPr>
        <w:t>,</w:t>
      </w:r>
      <w:r w:rsidR="00891D7A">
        <w:rPr>
          <w:sz w:val="22"/>
        </w:rPr>
        <w:t xml:space="preserve"> en virtud de que</w:t>
      </w:r>
      <w:r w:rsidR="00241107">
        <w:rPr>
          <w:sz w:val="22"/>
        </w:rPr>
        <w:t>, según indican,</w:t>
      </w:r>
      <w:r w:rsidR="00891D7A">
        <w:rPr>
          <w:sz w:val="22"/>
        </w:rPr>
        <w:t xml:space="preserve"> </w:t>
      </w:r>
      <w:r w:rsidR="00F2409D">
        <w:rPr>
          <w:sz w:val="22"/>
        </w:rPr>
        <w:t>puede existir</w:t>
      </w:r>
      <w:r w:rsidR="00F2409D" w:rsidRPr="00BF0854">
        <w:rPr>
          <w:sz w:val="22"/>
        </w:rPr>
        <w:t xml:space="preserve"> una </w:t>
      </w:r>
      <w:r w:rsidR="00A535DB">
        <w:rPr>
          <w:sz w:val="22"/>
        </w:rPr>
        <w:t>diferencia de días dependien</w:t>
      </w:r>
      <w:r w:rsidR="00D758F0">
        <w:rPr>
          <w:sz w:val="22"/>
        </w:rPr>
        <w:t>do</w:t>
      </w:r>
      <w:r w:rsidR="00A535DB">
        <w:rPr>
          <w:sz w:val="22"/>
        </w:rPr>
        <w:t xml:space="preserve"> de</w:t>
      </w:r>
      <w:r w:rsidR="00F2409D">
        <w:rPr>
          <w:sz w:val="22"/>
        </w:rPr>
        <w:t xml:space="preserve"> los</w:t>
      </w:r>
      <w:r w:rsidR="00F2409D" w:rsidRPr="00BF0854">
        <w:rPr>
          <w:sz w:val="22"/>
        </w:rPr>
        <w:t xml:space="preserve"> comercios </w:t>
      </w:r>
      <w:r w:rsidR="00891D7A">
        <w:rPr>
          <w:sz w:val="22"/>
        </w:rPr>
        <w:t xml:space="preserve">de quienes esperan el </w:t>
      </w:r>
      <w:r w:rsidR="00F2409D" w:rsidRPr="00BF0854">
        <w:rPr>
          <w:sz w:val="22"/>
        </w:rPr>
        <w:t>enví</w:t>
      </w:r>
      <w:r w:rsidR="00891D7A">
        <w:rPr>
          <w:sz w:val="22"/>
        </w:rPr>
        <w:t>o</w:t>
      </w:r>
      <w:r w:rsidR="00F2409D" w:rsidRPr="00BF0854">
        <w:rPr>
          <w:sz w:val="22"/>
        </w:rPr>
        <w:t xml:space="preserve"> </w:t>
      </w:r>
      <w:r w:rsidR="00891D7A">
        <w:rPr>
          <w:sz w:val="22"/>
        </w:rPr>
        <w:t xml:space="preserve">de </w:t>
      </w:r>
      <w:r w:rsidR="00A535DB">
        <w:rPr>
          <w:sz w:val="22"/>
        </w:rPr>
        <w:t>documentos para liquidar la</w:t>
      </w:r>
      <w:r w:rsidR="00241107">
        <w:rPr>
          <w:sz w:val="22"/>
        </w:rPr>
        <w:t xml:space="preserve"> operación</w:t>
      </w:r>
      <w:r w:rsidR="00891D7A">
        <w:rPr>
          <w:sz w:val="22"/>
        </w:rPr>
        <w:t xml:space="preserve">. </w:t>
      </w:r>
    </w:p>
    <w:p w:rsidR="00F2409D" w:rsidRDefault="006B6274" w:rsidP="00F2409D">
      <w:pPr>
        <w:ind w:firstLine="0"/>
        <w:rPr>
          <w:sz w:val="22"/>
        </w:rPr>
      </w:pPr>
      <w:r>
        <w:rPr>
          <w:sz w:val="22"/>
        </w:rPr>
        <w:t>Algunos</w:t>
      </w:r>
      <w:r w:rsidR="00C6118F">
        <w:rPr>
          <w:sz w:val="22"/>
        </w:rPr>
        <w:t xml:space="preserve"> </w:t>
      </w:r>
      <w:r>
        <w:rPr>
          <w:sz w:val="22"/>
        </w:rPr>
        <w:t xml:space="preserve">participantes </w:t>
      </w:r>
      <w:r w:rsidR="00C6118F">
        <w:rPr>
          <w:sz w:val="22"/>
        </w:rPr>
        <w:t>s</w:t>
      </w:r>
      <w:r w:rsidR="00891D7A">
        <w:rPr>
          <w:sz w:val="22"/>
        </w:rPr>
        <w:t>eñala</w:t>
      </w:r>
      <w:r w:rsidR="00CC3B83">
        <w:rPr>
          <w:sz w:val="22"/>
        </w:rPr>
        <w:t>ro</w:t>
      </w:r>
      <w:r w:rsidR="00891D7A">
        <w:rPr>
          <w:sz w:val="22"/>
        </w:rPr>
        <w:t xml:space="preserve">n </w:t>
      </w:r>
      <w:r>
        <w:rPr>
          <w:sz w:val="22"/>
        </w:rPr>
        <w:t xml:space="preserve">que </w:t>
      </w:r>
      <w:r w:rsidR="00891D7A">
        <w:rPr>
          <w:sz w:val="22"/>
        </w:rPr>
        <w:t xml:space="preserve">en </w:t>
      </w:r>
      <w:r w:rsidR="00D2357F">
        <w:rPr>
          <w:sz w:val="22"/>
        </w:rPr>
        <w:t>diversos</w:t>
      </w:r>
      <w:r>
        <w:rPr>
          <w:sz w:val="22"/>
        </w:rPr>
        <w:t xml:space="preserve"> casos </w:t>
      </w:r>
      <w:r w:rsidR="00891D7A">
        <w:rPr>
          <w:sz w:val="22"/>
        </w:rPr>
        <w:t xml:space="preserve">el </w:t>
      </w:r>
      <w:r w:rsidR="00D2357F">
        <w:rPr>
          <w:sz w:val="22"/>
        </w:rPr>
        <w:t>plazo</w:t>
      </w:r>
      <w:r w:rsidR="00891D7A">
        <w:rPr>
          <w:sz w:val="22"/>
        </w:rPr>
        <w:t xml:space="preserve"> que transcurre</w:t>
      </w:r>
      <w:r w:rsidR="00F2409D">
        <w:rPr>
          <w:sz w:val="22"/>
        </w:rPr>
        <w:t xml:space="preserve"> entre </w:t>
      </w:r>
      <w:r w:rsidR="00E96416">
        <w:rPr>
          <w:sz w:val="22"/>
        </w:rPr>
        <w:t xml:space="preserve">el momento </w:t>
      </w:r>
      <w:r w:rsidR="00D2357F">
        <w:rPr>
          <w:sz w:val="22"/>
        </w:rPr>
        <w:t>de</w:t>
      </w:r>
      <w:r w:rsidR="00E96416">
        <w:rPr>
          <w:sz w:val="22"/>
        </w:rPr>
        <w:t xml:space="preserve"> la</w:t>
      </w:r>
      <w:r w:rsidR="00D2357F">
        <w:rPr>
          <w:sz w:val="22"/>
        </w:rPr>
        <w:t xml:space="preserve"> </w:t>
      </w:r>
      <w:r w:rsidR="00F2409D">
        <w:rPr>
          <w:sz w:val="22"/>
        </w:rPr>
        <w:t xml:space="preserve">autorización y </w:t>
      </w:r>
      <w:r>
        <w:rPr>
          <w:sz w:val="22"/>
        </w:rPr>
        <w:t>la liquidación</w:t>
      </w:r>
      <w:r w:rsidR="00F2409D">
        <w:rPr>
          <w:sz w:val="22"/>
        </w:rPr>
        <w:t xml:space="preserve"> puede llegar a </w:t>
      </w:r>
      <w:r w:rsidR="00891D7A">
        <w:rPr>
          <w:sz w:val="22"/>
        </w:rPr>
        <w:t>ser de</w:t>
      </w:r>
      <w:r w:rsidR="00F2409D">
        <w:rPr>
          <w:sz w:val="22"/>
        </w:rPr>
        <w:t xml:space="preserve"> hasta </w:t>
      </w:r>
      <w:r w:rsidR="00F2409D" w:rsidRPr="00BF0854">
        <w:rPr>
          <w:sz w:val="22"/>
        </w:rPr>
        <w:t>20 días</w:t>
      </w:r>
      <w:r w:rsidR="00891D7A">
        <w:rPr>
          <w:sz w:val="22"/>
        </w:rPr>
        <w:t xml:space="preserve"> </w:t>
      </w:r>
      <w:r w:rsidR="008B2F40">
        <w:rPr>
          <w:sz w:val="22"/>
        </w:rPr>
        <w:t>para</w:t>
      </w:r>
      <w:r w:rsidR="00891D7A">
        <w:rPr>
          <w:sz w:val="22"/>
        </w:rPr>
        <w:t xml:space="preserve"> cierto tipo de transacciones</w:t>
      </w:r>
      <w:r w:rsidR="00E96416">
        <w:rPr>
          <w:sz w:val="22"/>
        </w:rPr>
        <w:t>,</w:t>
      </w:r>
      <w:r w:rsidR="00891D7A">
        <w:rPr>
          <w:sz w:val="22"/>
        </w:rPr>
        <w:t xml:space="preserve"> como las </w:t>
      </w:r>
      <w:r w:rsidR="00F2409D" w:rsidRPr="00BF0854">
        <w:rPr>
          <w:sz w:val="22"/>
        </w:rPr>
        <w:t>realizadas en restaurantes, renta de autos</w:t>
      </w:r>
      <w:r w:rsidR="00F2409D">
        <w:rPr>
          <w:sz w:val="22"/>
        </w:rPr>
        <w:t xml:space="preserve"> y hoteles</w:t>
      </w:r>
      <w:r w:rsidR="003F0524">
        <w:rPr>
          <w:sz w:val="22"/>
        </w:rPr>
        <w:t xml:space="preserve"> que se caracterizan por tener un “doble mensaje”</w:t>
      </w:r>
      <w:r w:rsidR="00F2409D" w:rsidRPr="00BF0854">
        <w:rPr>
          <w:sz w:val="22"/>
        </w:rPr>
        <w:t xml:space="preserve">, </w:t>
      </w:r>
      <w:r w:rsidR="00891D7A">
        <w:rPr>
          <w:sz w:val="22"/>
        </w:rPr>
        <w:t xml:space="preserve">en las cuales </w:t>
      </w:r>
      <w:r w:rsidR="00F2409D" w:rsidRPr="00BF0854">
        <w:rPr>
          <w:sz w:val="22"/>
        </w:rPr>
        <w:t>e</w:t>
      </w:r>
      <w:r w:rsidR="00C6118F">
        <w:rPr>
          <w:sz w:val="22"/>
        </w:rPr>
        <w:t>xiste una pre</w:t>
      </w:r>
      <w:r w:rsidR="001537AA">
        <w:rPr>
          <w:sz w:val="22"/>
        </w:rPr>
        <w:t>-</w:t>
      </w:r>
      <w:r w:rsidR="00C6118F">
        <w:rPr>
          <w:sz w:val="22"/>
        </w:rPr>
        <w:t>autorización</w:t>
      </w:r>
      <w:r w:rsidR="001537AA">
        <w:rPr>
          <w:sz w:val="22"/>
        </w:rPr>
        <w:t xml:space="preserve"> que tanto el titular de la marca como la entidad emisora trata</w:t>
      </w:r>
      <w:r>
        <w:rPr>
          <w:sz w:val="22"/>
        </w:rPr>
        <w:t>n como un</w:t>
      </w:r>
      <w:r w:rsidR="001537AA">
        <w:rPr>
          <w:sz w:val="22"/>
        </w:rPr>
        <w:t xml:space="preserve"> monto no final</w:t>
      </w:r>
      <w:r w:rsidR="00F2409D" w:rsidRPr="00BF0854">
        <w:rPr>
          <w:sz w:val="22"/>
        </w:rPr>
        <w:t xml:space="preserve"> y</w:t>
      </w:r>
      <w:r w:rsidR="00D2357F">
        <w:rPr>
          <w:sz w:val="22"/>
        </w:rPr>
        <w:t>,</w:t>
      </w:r>
      <w:r w:rsidR="00F2409D" w:rsidRPr="00BF0854">
        <w:rPr>
          <w:sz w:val="22"/>
        </w:rPr>
        <w:t xml:space="preserve"> posteriormente</w:t>
      </w:r>
      <w:r w:rsidR="00891D7A">
        <w:rPr>
          <w:sz w:val="22"/>
        </w:rPr>
        <w:t xml:space="preserve"> (segundos, minutos, horas o días</w:t>
      </w:r>
      <w:r w:rsidR="001537AA">
        <w:rPr>
          <w:sz w:val="22"/>
        </w:rPr>
        <w:t xml:space="preserve"> dependiendo el tipo de servicio adquirido</w:t>
      </w:r>
      <w:r w:rsidR="00891D7A">
        <w:rPr>
          <w:sz w:val="22"/>
        </w:rPr>
        <w:t>)</w:t>
      </w:r>
      <w:r w:rsidR="00D2357F">
        <w:rPr>
          <w:sz w:val="22"/>
        </w:rPr>
        <w:t>,</w:t>
      </w:r>
      <w:r w:rsidR="00F2409D" w:rsidRPr="00BF0854">
        <w:rPr>
          <w:sz w:val="22"/>
        </w:rPr>
        <w:t xml:space="preserve"> </w:t>
      </w:r>
      <w:r w:rsidR="001537AA">
        <w:rPr>
          <w:sz w:val="22"/>
        </w:rPr>
        <w:t>se</w:t>
      </w:r>
      <w:r w:rsidR="00F2409D" w:rsidRPr="00BF0854">
        <w:rPr>
          <w:sz w:val="22"/>
        </w:rPr>
        <w:t xml:space="preserve"> </w:t>
      </w:r>
      <w:r>
        <w:rPr>
          <w:sz w:val="22"/>
        </w:rPr>
        <w:t>liquida</w:t>
      </w:r>
      <w:r w:rsidR="001537AA" w:rsidRPr="00BF0854">
        <w:rPr>
          <w:sz w:val="22"/>
        </w:rPr>
        <w:t xml:space="preserve"> </w:t>
      </w:r>
      <w:r w:rsidR="00F2409D" w:rsidRPr="00BF0854">
        <w:rPr>
          <w:sz w:val="22"/>
        </w:rPr>
        <w:t>un monto</w:t>
      </w:r>
      <w:r w:rsidR="001537AA">
        <w:rPr>
          <w:sz w:val="22"/>
        </w:rPr>
        <w:t xml:space="preserve"> final</w:t>
      </w:r>
      <w:r w:rsidR="00F2409D" w:rsidRPr="00BF0854">
        <w:rPr>
          <w:sz w:val="22"/>
        </w:rPr>
        <w:t xml:space="preserve"> </w:t>
      </w:r>
      <w:r w:rsidR="001F4770">
        <w:rPr>
          <w:sz w:val="22"/>
        </w:rPr>
        <w:t xml:space="preserve">que puede </w:t>
      </w:r>
      <w:r w:rsidR="00D2357F">
        <w:rPr>
          <w:sz w:val="22"/>
        </w:rPr>
        <w:t>diferir del</w:t>
      </w:r>
      <w:r>
        <w:rPr>
          <w:sz w:val="22"/>
        </w:rPr>
        <w:t xml:space="preserve"> originalmente pre-autorizado </w:t>
      </w:r>
      <w:r w:rsidR="001537AA">
        <w:rPr>
          <w:sz w:val="22"/>
        </w:rPr>
        <w:t>en la divisa de que se trate</w:t>
      </w:r>
      <w:r w:rsidR="001F4770">
        <w:rPr>
          <w:sz w:val="22"/>
        </w:rPr>
        <w:t xml:space="preserve">. </w:t>
      </w:r>
      <w:r>
        <w:rPr>
          <w:sz w:val="22"/>
        </w:rPr>
        <w:t>De esta forma</w:t>
      </w:r>
      <w:r w:rsidR="008E2BDD">
        <w:rPr>
          <w:sz w:val="22"/>
        </w:rPr>
        <w:t xml:space="preserve">, </w:t>
      </w:r>
      <w:r w:rsidR="001F4770">
        <w:rPr>
          <w:sz w:val="22"/>
        </w:rPr>
        <w:t>argumenta</w:t>
      </w:r>
      <w:r w:rsidR="008E2BDD">
        <w:rPr>
          <w:sz w:val="22"/>
        </w:rPr>
        <w:t>n</w:t>
      </w:r>
      <w:r w:rsidR="001F4770">
        <w:rPr>
          <w:sz w:val="22"/>
        </w:rPr>
        <w:t xml:space="preserve"> </w:t>
      </w:r>
      <w:r w:rsidR="00F2409D" w:rsidRPr="00BF0854">
        <w:rPr>
          <w:sz w:val="22"/>
        </w:rPr>
        <w:t xml:space="preserve">que en </w:t>
      </w:r>
      <w:r w:rsidR="00E00242">
        <w:rPr>
          <w:sz w:val="22"/>
        </w:rPr>
        <w:t>el caso descrito,</w:t>
      </w:r>
      <w:r w:rsidR="00F2409D" w:rsidRPr="00BF0854">
        <w:rPr>
          <w:sz w:val="22"/>
        </w:rPr>
        <w:t xml:space="preserve"> </w:t>
      </w:r>
      <w:r w:rsidR="00E00242">
        <w:rPr>
          <w:sz w:val="22"/>
        </w:rPr>
        <w:t>al</w:t>
      </w:r>
      <w:r w:rsidR="00F2409D" w:rsidRPr="00BF0854">
        <w:rPr>
          <w:sz w:val="22"/>
        </w:rPr>
        <w:t xml:space="preserve"> apli</w:t>
      </w:r>
      <w:r w:rsidR="00E00242">
        <w:rPr>
          <w:sz w:val="22"/>
        </w:rPr>
        <w:t>car</w:t>
      </w:r>
      <w:r w:rsidR="00F2409D" w:rsidRPr="00BF0854">
        <w:rPr>
          <w:sz w:val="22"/>
        </w:rPr>
        <w:t xml:space="preserve"> </w:t>
      </w:r>
      <w:r w:rsidR="001F4770">
        <w:rPr>
          <w:sz w:val="22"/>
        </w:rPr>
        <w:t xml:space="preserve">el ajuste </w:t>
      </w:r>
      <w:r>
        <w:rPr>
          <w:sz w:val="22"/>
        </w:rPr>
        <w:t xml:space="preserve">a la circular </w:t>
      </w:r>
      <w:r w:rsidR="001F4770">
        <w:rPr>
          <w:sz w:val="22"/>
        </w:rPr>
        <w:t>propuesto</w:t>
      </w:r>
      <w:r w:rsidR="00E00242">
        <w:rPr>
          <w:sz w:val="22"/>
        </w:rPr>
        <w:t xml:space="preserve"> este</w:t>
      </w:r>
      <w:r w:rsidR="001F4770">
        <w:rPr>
          <w:sz w:val="22"/>
        </w:rPr>
        <w:t xml:space="preserve"> </w:t>
      </w:r>
      <w:r w:rsidR="00350BA5">
        <w:rPr>
          <w:sz w:val="22"/>
        </w:rPr>
        <w:t>podr</w:t>
      </w:r>
      <w:r w:rsidR="00E00242">
        <w:rPr>
          <w:sz w:val="22"/>
        </w:rPr>
        <w:t>ía</w:t>
      </w:r>
      <w:r w:rsidR="00350BA5">
        <w:rPr>
          <w:sz w:val="22"/>
        </w:rPr>
        <w:t xml:space="preserve"> implicar un plazo </w:t>
      </w:r>
      <w:r>
        <w:rPr>
          <w:sz w:val="22"/>
        </w:rPr>
        <w:t>amplio</w:t>
      </w:r>
      <w:r w:rsidR="00E00242">
        <w:rPr>
          <w:sz w:val="22"/>
        </w:rPr>
        <w:t xml:space="preserve"> de diferencia entre ambas fechas</w:t>
      </w:r>
      <w:r w:rsidR="00213BCE">
        <w:rPr>
          <w:sz w:val="22"/>
        </w:rPr>
        <w:t>,</w:t>
      </w:r>
      <w:r>
        <w:rPr>
          <w:sz w:val="22"/>
        </w:rPr>
        <w:t xml:space="preserve"> </w:t>
      </w:r>
      <w:r w:rsidR="00E96416">
        <w:rPr>
          <w:sz w:val="22"/>
        </w:rPr>
        <w:t xml:space="preserve">lo cual generaría </w:t>
      </w:r>
      <w:r w:rsidR="002D23A4">
        <w:rPr>
          <w:sz w:val="22"/>
        </w:rPr>
        <w:t xml:space="preserve">innecesariamente </w:t>
      </w:r>
      <w:r>
        <w:rPr>
          <w:sz w:val="22"/>
        </w:rPr>
        <w:t xml:space="preserve">una </w:t>
      </w:r>
      <w:r w:rsidR="00E00242">
        <w:rPr>
          <w:sz w:val="22"/>
        </w:rPr>
        <w:t>consecuente</w:t>
      </w:r>
      <w:r>
        <w:rPr>
          <w:sz w:val="22"/>
        </w:rPr>
        <w:t xml:space="preserve"> diferencia relevante en el tipo de cambio aplicado.</w:t>
      </w:r>
    </w:p>
    <w:p w:rsidR="00A165FE" w:rsidRDefault="00A165FE" w:rsidP="00F2409D">
      <w:pPr>
        <w:ind w:firstLine="0"/>
        <w:rPr>
          <w:sz w:val="22"/>
        </w:rPr>
      </w:pPr>
    </w:p>
    <w:p w:rsidR="001537AA" w:rsidRPr="00414AB0" w:rsidRDefault="00054B79" w:rsidP="001537AA">
      <w:pPr>
        <w:ind w:firstLine="0"/>
        <w:rPr>
          <w:b/>
          <w:color w:val="00B050"/>
          <w:sz w:val="22"/>
        </w:rPr>
      </w:pPr>
      <w:r>
        <w:rPr>
          <w:b/>
          <w:color w:val="00B050"/>
          <w:sz w:val="22"/>
        </w:rPr>
        <w:t>Opinión</w:t>
      </w:r>
      <w:r w:rsidR="003F0524">
        <w:rPr>
          <w:b/>
          <w:color w:val="00B050"/>
          <w:sz w:val="22"/>
        </w:rPr>
        <w:t xml:space="preserve"> del Banco de México</w:t>
      </w:r>
    </w:p>
    <w:p w:rsidR="002D23A4" w:rsidRDefault="001537AA" w:rsidP="006E25B9">
      <w:pPr>
        <w:ind w:firstLine="0"/>
        <w:rPr>
          <w:sz w:val="22"/>
        </w:rPr>
      </w:pPr>
      <w:r w:rsidRPr="006E25B9">
        <w:rPr>
          <w:sz w:val="22"/>
        </w:rPr>
        <w:t xml:space="preserve">El </w:t>
      </w:r>
      <w:r w:rsidR="00EF0BDE">
        <w:rPr>
          <w:sz w:val="22"/>
        </w:rPr>
        <w:t xml:space="preserve">proyecto de disposición </w:t>
      </w:r>
      <w:r w:rsidRPr="006E25B9">
        <w:rPr>
          <w:sz w:val="22"/>
        </w:rPr>
        <w:t>tiene el objet</w:t>
      </w:r>
      <w:r w:rsidR="002D23A4">
        <w:rPr>
          <w:sz w:val="22"/>
        </w:rPr>
        <w:t>iv</w:t>
      </w:r>
      <w:r w:rsidRPr="006E25B9">
        <w:rPr>
          <w:sz w:val="22"/>
        </w:rPr>
        <w:t xml:space="preserve">o de dar certidumbre al </w:t>
      </w:r>
      <w:r w:rsidR="00B624F5" w:rsidRPr="006E25B9">
        <w:rPr>
          <w:sz w:val="22"/>
        </w:rPr>
        <w:t>t</w:t>
      </w:r>
      <w:r w:rsidRPr="006E25B9">
        <w:rPr>
          <w:sz w:val="22"/>
        </w:rPr>
        <w:t xml:space="preserve">arjetahabiente respecto de qué tipo de cambio (máximo) </w:t>
      </w:r>
      <w:r w:rsidR="001F117B">
        <w:rPr>
          <w:sz w:val="22"/>
        </w:rPr>
        <w:t>aplicará</w:t>
      </w:r>
      <w:r w:rsidRPr="006E25B9">
        <w:rPr>
          <w:sz w:val="22"/>
        </w:rPr>
        <w:t xml:space="preserve"> para la conversión de</w:t>
      </w:r>
      <w:r w:rsidR="00EF0BDE">
        <w:rPr>
          <w:sz w:val="22"/>
        </w:rPr>
        <w:t>l monto de</w:t>
      </w:r>
      <w:r w:rsidRPr="006E25B9">
        <w:rPr>
          <w:sz w:val="22"/>
        </w:rPr>
        <w:t xml:space="preserve"> su operación a moneda nacional. Este </w:t>
      </w:r>
      <w:r w:rsidR="00213BCE">
        <w:rPr>
          <w:sz w:val="22"/>
        </w:rPr>
        <w:t>objet</w:t>
      </w:r>
      <w:r w:rsidR="002D23A4">
        <w:rPr>
          <w:sz w:val="22"/>
        </w:rPr>
        <w:t>ivo</w:t>
      </w:r>
      <w:r w:rsidRPr="006E25B9">
        <w:rPr>
          <w:sz w:val="22"/>
        </w:rPr>
        <w:t xml:space="preserve"> </w:t>
      </w:r>
      <w:r w:rsidR="006B6274">
        <w:rPr>
          <w:sz w:val="22"/>
        </w:rPr>
        <w:t xml:space="preserve">se </w:t>
      </w:r>
      <w:r w:rsidR="002D23A4">
        <w:rPr>
          <w:sz w:val="22"/>
        </w:rPr>
        <w:t>alcanza</w:t>
      </w:r>
      <w:r w:rsidR="006B6274">
        <w:rPr>
          <w:sz w:val="22"/>
        </w:rPr>
        <w:t xml:space="preserve"> aplicando </w:t>
      </w:r>
      <w:r w:rsidRPr="006E25B9">
        <w:rPr>
          <w:sz w:val="22"/>
        </w:rPr>
        <w:t>el tipo de cambio más reciente</w:t>
      </w:r>
      <w:r w:rsidR="006B6274">
        <w:rPr>
          <w:sz w:val="22"/>
        </w:rPr>
        <w:t>mente</w:t>
      </w:r>
      <w:r w:rsidRPr="006E25B9">
        <w:rPr>
          <w:sz w:val="22"/>
        </w:rPr>
        <w:t xml:space="preserve"> publicado en la página de internet del Banco de México al momento </w:t>
      </w:r>
      <w:r w:rsidR="006B6274">
        <w:rPr>
          <w:sz w:val="22"/>
        </w:rPr>
        <w:t xml:space="preserve">en que el cliente </w:t>
      </w:r>
      <w:r w:rsidR="006D5D90">
        <w:rPr>
          <w:sz w:val="22"/>
        </w:rPr>
        <w:t>autoriza</w:t>
      </w:r>
      <w:r w:rsidRPr="006E25B9">
        <w:rPr>
          <w:sz w:val="22"/>
        </w:rPr>
        <w:t xml:space="preserve"> la transacción</w:t>
      </w:r>
      <w:r w:rsidR="00EF0BDE">
        <w:rPr>
          <w:sz w:val="22"/>
        </w:rPr>
        <w:t>, con lo cual se</w:t>
      </w:r>
      <w:r w:rsidRPr="006E25B9">
        <w:rPr>
          <w:sz w:val="22"/>
        </w:rPr>
        <w:t xml:space="preserve"> busca</w:t>
      </w:r>
      <w:r w:rsidR="006B6274">
        <w:rPr>
          <w:sz w:val="22"/>
        </w:rPr>
        <w:t xml:space="preserve"> evitar que incurra en diferenciales de tipo de cambio causados por potenciales ineficiencias en el proceso de liquidación de la operación</w:t>
      </w:r>
      <w:r w:rsidRPr="006E25B9">
        <w:rPr>
          <w:sz w:val="22"/>
        </w:rPr>
        <w:t>.</w:t>
      </w:r>
    </w:p>
    <w:p w:rsidR="001537AA" w:rsidRPr="006E25B9" w:rsidRDefault="006D5D90" w:rsidP="006E25B9">
      <w:pPr>
        <w:ind w:firstLine="0"/>
        <w:rPr>
          <w:sz w:val="22"/>
        </w:rPr>
      </w:pPr>
      <w:r>
        <w:rPr>
          <w:sz w:val="22"/>
        </w:rPr>
        <w:t>Sin embargo, se considera que</w:t>
      </w:r>
      <w:r w:rsidR="00EF0BDE">
        <w:rPr>
          <w:sz w:val="22"/>
        </w:rPr>
        <w:t>, tratándose de</w:t>
      </w:r>
      <w:r>
        <w:rPr>
          <w:sz w:val="22"/>
        </w:rPr>
        <w:t xml:space="preserve"> </w:t>
      </w:r>
      <w:r w:rsidR="00EF0BDE">
        <w:rPr>
          <w:sz w:val="22"/>
        </w:rPr>
        <w:t>aquel</w:t>
      </w:r>
      <w:r>
        <w:rPr>
          <w:sz w:val="22"/>
        </w:rPr>
        <w:t>las operaciones que involucr</w:t>
      </w:r>
      <w:r w:rsidR="00EF0BDE">
        <w:rPr>
          <w:sz w:val="22"/>
        </w:rPr>
        <w:t>e</w:t>
      </w:r>
      <w:r>
        <w:rPr>
          <w:sz w:val="22"/>
        </w:rPr>
        <w:t xml:space="preserve">n un proceso de autorización previo señalado como tal por el </w:t>
      </w:r>
      <w:r w:rsidR="00EF0BDE">
        <w:rPr>
          <w:sz w:val="22"/>
        </w:rPr>
        <w:t xml:space="preserve">beneficiario del pago, </w:t>
      </w:r>
      <w:r>
        <w:rPr>
          <w:sz w:val="22"/>
        </w:rPr>
        <w:t xml:space="preserve">el tipo de cambio aplicable para cobro al cliente </w:t>
      </w:r>
      <w:r w:rsidR="00EF0BDE">
        <w:rPr>
          <w:sz w:val="22"/>
        </w:rPr>
        <w:t>de la totalidad del monto respectivo</w:t>
      </w:r>
      <w:r w:rsidR="002D23A4">
        <w:rPr>
          <w:sz w:val="22"/>
        </w:rPr>
        <w:t xml:space="preserve">, en efecto, </w:t>
      </w:r>
      <w:r>
        <w:rPr>
          <w:sz w:val="22"/>
        </w:rPr>
        <w:t>no correspondería</w:t>
      </w:r>
      <w:r w:rsidR="00EF0BDE">
        <w:rPr>
          <w:sz w:val="22"/>
        </w:rPr>
        <w:t>,</w:t>
      </w:r>
      <w:r>
        <w:rPr>
          <w:sz w:val="22"/>
        </w:rPr>
        <w:t xml:space="preserve"> por la naturaleza del proceso de este tipo de transacciones</w:t>
      </w:r>
      <w:r w:rsidR="00EF0BDE">
        <w:rPr>
          <w:sz w:val="22"/>
        </w:rPr>
        <w:t>,</w:t>
      </w:r>
      <w:r>
        <w:rPr>
          <w:sz w:val="22"/>
        </w:rPr>
        <w:t xml:space="preserve"> al momento de liquidación de la operación. </w:t>
      </w:r>
    </w:p>
    <w:p w:rsidR="001F4770" w:rsidRPr="00414AB0" w:rsidRDefault="001F4770" w:rsidP="001F4770">
      <w:pPr>
        <w:ind w:firstLine="0"/>
        <w:rPr>
          <w:b/>
          <w:color w:val="00B050"/>
          <w:sz w:val="22"/>
        </w:rPr>
      </w:pPr>
      <w:r w:rsidRPr="00414AB0">
        <w:rPr>
          <w:b/>
          <w:color w:val="00B050"/>
          <w:sz w:val="22"/>
        </w:rPr>
        <w:t>Propuesta</w:t>
      </w:r>
    </w:p>
    <w:p w:rsidR="00303780" w:rsidRDefault="00B624F5" w:rsidP="00C2476E">
      <w:pPr>
        <w:autoSpaceDE w:val="0"/>
        <w:autoSpaceDN w:val="0"/>
        <w:adjustRightInd w:val="0"/>
        <w:spacing w:after="0"/>
        <w:ind w:firstLine="0"/>
        <w:rPr>
          <w:rFonts w:eastAsiaTheme="minorEastAsia" w:cs="Calibri"/>
          <w:sz w:val="22"/>
        </w:rPr>
      </w:pPr>
      <w:r>
        <w:rPr>
          <w:rFonts w:eastAsiaTheme="minorEastAsia" w:cs="Calibri"/>
          <w:sz w:val="22"/>
        </w:rPr>
        <w:t xml:space="preserve">Reconociendo que </w:t>
      </w:r>
      <w:r w:rsidR="006D5D90">
        <w:rPr>
          <w:rFonts w:eastAsiaTheme="minorEastAsia" w:cs="Calibri"/>
          <w:sz w:val="22"/>
        </w:rPr>
        <w:t xml:space="preserve">es necesaria una aclaración adicional con respecto al tipo de cambio a aplicar </w:t>
      </w:r>
      <w:r>
        <w:rPr>
          <w:rFonts w:eastAsiaTheme="minorEastAsia" w:cs="Calibri"/>
          <w:sz w:val="22"/>
        </w:rPr>
        <w:t xml:space="preserve">en las </w:t>
      </w:r>
      <w:r w:rsidR="006D5D90">
        <w:rPr>
          <w:rFonts w:eastAsiaTheme="minorEastAsia" w:cs="Calibri"/>
          <w:sz w:val="22"/>
        </w:rPr>
        <w:t>tran</w:t>
      </w:r>
      <w:r w:rsidR="004F0891">
        <w:rPr>
          <w:rFonts w:eastAsiaTheme="minorEastAsia" w:cs="Calibri"/>
          <w:sz w:val="22"/>
        </w:rPr>
        <w:t>s</w:t>
      </w:r>
      <w:r w:rsidR="006D5D90">
        <w:rPr>
          <w:rFonts w:eastAsiaTheme="minorEastAsia" w:cs="Calibri"/>
          <w:sz w:val="22"/>
        </w:rPr>
        <w:t xml:space="preserve">acciones en las cuales el </w:t>
      </w:r>
      <w:r w:rsidR="00EF0BDE">
        <w:rPr>
          <w:rFonts w:eastAsiaTheme="minorEastAsia" w:cs="Calibri"/>
          <w:sz w:val="22"/>
        </w:rPr>
        <w:t xml:space="preserve">beneficiario del pago </w:t>
      </w:r>
      <w:r w:rsidR="006D5D90">
        <w:rPr>
          <w:rFonts w:eastAsiaTheme="minorEastAsia" w:cs="Calibri"/>
          <w:sz w:val="22"/>
        </w:rPr>
        <w:t xml:space="preserve">solicita </w:t>
      </w:r>
      <w:r w:rsidR="007D406F">
        <w:rPr>
          <w:rFonts w:eastAsiaTheme="minorEastAsia" w:cs="Calibri"/>
          <w:sz w:val="22"/>
        </w:rPr>
        <w:t xml:space="preserve">reservar una cantidad para posterior </w:t>
      </w:r>
      <w:r w:rsidR="00E00242">
        <w:rPr>
          <w:rFonts w:eastAsiaTheme="minorEastAsia" w:cs="Calibri"/>
          <w:sz w:val="22"/>
        </w:rPr>
        <w:t>liquidación</w:t>
      </w:r>
      <w:r w:rsidR="007D406F">
        <w:rPr>
          <w:rFonts w:eastAsiaTheme="minorEastAsia" w:cs="Calibri"/>
          <w:sz w:val="22"/>
        </w:rPr>
        <w:t xml:space="preserve"> </w:t>
      </w:r>
      <w:r w:rsidR="008E2BDD">
        <w:rPr>
          <w:rFonts w:eastAsiaTheme="minorEastAsia" w:cs="Calibri"/>
          <w:sz w:val="22"/>
        </w:rPr>
        <w:t>(</w:t>
      </w:r>
      <w:r w:rsidR="007D406F">
        <w:rPr>
          <w:rFonts w:eastAsiaTheme="minorEastAsia" w:cs="Calibri"/>
          <w:sz w:val="22"/>
        </w:rPr>
        <w:t xml:space="preserve">transacción de </w:t>
      </w:r>
      <w:r w:rsidR="00E00242">
        <w:rPr>
          <w:rFonts w:eastAsiaTheme="minorEastAsia" w:cs="Calibri"/>
          <w:sz w:val="22"/>
        </w:rPr>
        <w:t>“</w:t>
      </w:r>
      <w:r w:rsidR="008E2BDD">
        <w:rPr>
          <w:rFonts w:eastAsiaTheme="minorEastAsia" w:cs="Calibri"/>
          <w:sz w:val="22"/>
        </w:rPr>
        <w:t>doble mensaje</w:t>
      </w:r>
      <w:r w:rsidR="00E00242">
        <w:rPr>
          <w:rFonts w:eastAsiaTheme="minorEastAsia" w:cs="Calibri"/>
          <w:sz w:val="22"/>
        </w:rPr>
        <w:t>”</w:t>
      </w:r>
      <w:r w:rsidR="008E2BDD">
        <w:rPr>
          <w:rFonts w:eastAsiaTheme="minorEastAsia" w:cs="Calibri"/>
          <w:sz w:val="22"/>
        </w:rPr>
        <w:t>)</w:t>
      </w:r>
      <w:r w:rsidR="00213BCE">
        <w:rPr>
          <w:rFonts w:eastAsiaTheme="minorEastAsia" w:cs="Calibri"/>
          <w:sz w:val="22"/>
        </w:rPr>
        <w:t>,</w:t>
      </w:r>
      <w:r>
        <w:rPr>
          <w:rFonts w:eastAsiaTheme="minorEastAsia" w:cs="Calibri"/>
          <w:sz w:val="22"/>
        </w:rPr>
        <w:t xml:space="preserve"> el Banco de México ha </w:t>
      </w:r>
      <w:r w:rsidR="00054B79">
        <w:rPr>
          <w:rFonts w:eastAsiaTheme="minorEastAsia" w:cs="Calibri"/>
          <w:sz w:val="22"/>
        </w:rPr>
        <w:t xml:space="preserve">estimado conveniente </w:t>
      </w:r>
      <w:r>
        <w:rPr>
          <w:rFonts w:eastAsiaTheme="minorEastAsia" w:cs="Calibri"/>
          <w:sz w:val="22"/>
        </w:rPr>
        <w:t>ajust</w:t>
      </w:r>
      <w:r w:rsidR="008E2BDD">
        <w:rPr>
          <w:rFonts w:eastAsiaTheme="minorEastAsia" w:cs="Calibri"/>
          <w:sz w:val="22"/>
        </w:rPr>
        <w:t>ar</w:t>
      </w:r>
      <w:r>
        <w:rPr>
          <w:rFonts w:eastAsiaTheme="minorEastAsia" w:cs="Calibri"/>
          <w:sz w:val="22"/>
        </w:rPr>
        <w:t xml:space="preserve"> la redacción del</w:t>
      </w:r>
      <w:r w:rsidR="005234F6">
        <w:rPr>
          <w:rFonts w:eastAsiaTheme="minorEastAsia" w:cs="Calibri"/>
          <w:sz w:val="22"/>
        </w:rPr>
        <w:t xml:space="preserve"> proyecto de disposiciones</w:t>
      </w:r>
      <w:r>
        <w:rPr>
          <w:rFonts w:eastAsiaTheme="minorEastAsia" w:cs="Calibri"/>
          <w:sz w:val="22"/>
        </w:rPr>
        <w:t xml:space="preserve"> para tomar en cuenta </w:t>
      </w:r>
      <w:r w:rsidR="00C072E2">
        <w:rPr>
          <w:rFonts w:eastAsiaTheme="minorEastAsia" w:cs="Calibri"/>
          <w:sz w:val="22"/>
        </w:rPr>
        <w:t xml:space="preserve">que solamente en </w:t>
      </w:r>
      <w:r>
        <w:rPr>
          <w:rFonts w:eastAsiaTheme="minorEastAsia" w:cs="Calibri"/>
          <w:sz w:val="22"/>
        </w:rPr>
        <w:t>aquellas transacciones en las que exist</w:t>
      </w:r>
      <w:r w:rsidR="004F0891">
        <w:rPr>
          <w:rFonts w:eastAsiaTheme="minorEastAsia" w:cs="Calibri"/>
          <w:sz w:val="22"/>
        </w:rPr>
        <w:t>a tal solicitud</w:t>
      </w:r>
      <w:r w:rsidR="007D406F">
        <w:rPr>
          <w:rFonts w:eastAsiaTheme="minorEastAsia" w:cs="Calibri"/>
          <w:sz w:val="22"/>
        </w:rPr>
        <w:t xml:space="preserve"> previa a la liquidación de la operación</w:t>
      </w:r>
      <w:r w:rsidR="00C072E2">
        <w:rPr>
          <w:rFonts w:eastAsiaTheme="minorEastAsia" w:cs="Calibri"/>
          <w:sz w:val="22"/>
        </w:rPr>
        <w:t>, se</w:t>
      </w:r>
      <w:r>
        <w:rPr>
          <w:rFonts w:eastAsiaTheme="minorEastAsia" w:cs="Calibri"/>
          <w:sz w:val="22"/>
        </w:rPr>
        <w:t xml:space="preserve"> tomar</w:t>
      </w:r>
      <w:r w:rsidR="00C072E2">
        <w:rPr>
          <w:rFonts w:eastAsiaTheme="minorEastAsia" w:cs="Calibri"/>
          <w:sz w:val="22"/>
        </w:rPr>
        <w:t>á</w:t>
      </w:r>
      <w:r>
        <w:rPr>
          <w:rFonts w:eastAsiaTheme="minorEastAsia" w:cs="Calibri"/>
          <w:sz w:val="22"/>
        </w:rPr>
        <w:t xml:space="preserve"> </w:t>
      </w:r>
      <w:r w:rsidR="00C072E2">
        <w:rPr>
          <w:rFonts w:eastAsiaTheme="minorEastAsia" w:cs="Calibri"/>
          <w:sz w:val="22"/>
        </w:rPr>
        <w:t xml:space="preserve">el </w:t>
      </w:r>
      <w:r>
        <w:rPr>
          <w:rFonts w:eastAsiaTheme="minorEastAsia" w:cs="Calibri"/>
          <w:sz w:val="22"/>
        </w:rPr>
        <w:t xml:space="preserve">tipo de cambio </w:t>
      </w:r>
      <w:r w:rsidR="004F0891">
        <w:rPr>
          <w:rFonts w:eastAsiaTheme="minorEastAsia" w:cs="Calibri"/>
          <w:sz w:val="22"/>
        </w:rPr>
        <w:t xml:space="preserve">señalado </w:t>
      </w:r>
      <w:r w:rsidR="00C072E2">
        <w:rPr>
          <w:rFonts w:eastAsiaTheme="minorEastAsia" w:cs="Calibri"/>
          <w:sz w:val="22"/>
        </w:rPr>
        <w:t>respecto del momento en que se haya presentado l</w:t>
      </w:r>
      <w:r w:rsidR="007D406F">
        <w:rPr>
          <w:rFonts w:eastAsiaTheme="minorEastAsia" w:cs="Calibri"/>
          <w:sz w:val="22"/>
        </w:rPr>
        <w:t xml:space="preserve">a información suficiente </w:t>
      </w:r>
      <w:r w:rsidR="00C072E2">
        <w:rPr>
          <w:rFonts w:eastAsiaTheme="minorEastAsia" w:cs="Calibri"/>
          <w:sz w:val="22"/>
        </w:rPr>
        <w:t>a la entidad emisora</w:t>
      </w:r>
      <w:r w:rsidR="007D406F">
        <w:rPr>
          <w:rFonts w:eastAsiaTheme="minorEastAsia" w:cs="Calibri"/>
          <w:sz w:val="22"/>
        </w:rPr>
        <w:t xml:space="preserve"> para</w:t>
      </w:r>
      <w:r w:rsidR="00E00242">
        <w:rPr>
          <w:rFonts w:eastAsiaTheme="minorEastAsia" w:cs="Calibri"/>
          <w:sz w:val="22"/>
        </w:rPr>
        <w:t xml:space="preserve"> liquidar la operación</w:t>
      </w:r>
      <w:r w:rsidR="004F50D1">
        <w:rPr>
          <w:rFonts w:eastAsiaTheme="minorEastAsia" w:cs="Calibri"/>
          <w:sz w:val="22"/>
        </w:rPr>
        <w:t xml:space="preserve"> </w:t>
      </w:r>
      <w:r w:rsidR="008F7074" w:rsidRPr="008F7074">
        <w:rPr>
          <w:rFonts w:eastAsiaTheme="minorEastAsia" w:cs="Calibri"/>
          <w:sz w:val="22"/>
        </w:rPr>
        <w:t xml:space="preserve">(artículo 19, </w:t>
      </w:r>
      <w:r w:rsidR="008F7074">
        <w:rPr>
          <w:rFonts w:eastAsiaTheme="minorEastAsia" w:cs="Calibri"/>
          <w:sz w:val="22"/>
        </w:rPr>
        <w:t>sexto</w:t>
      </w:r>
      <w:r w:rsidR="008F7074" w:rsidRPr="008F7074">
        <w:rPr>
          <w:rFonts w:eastAsiaTheme="minorEastAsia" w:cs="Calibri"/>
          <w:sz w:val="22"/>
        </w:rPr>
        <w:t xml:space="preserve"> párrafo, de la Circular 3/2012 y artículo 2.10 Bis, </w:t>
      </w:r>
      <w:r w:rsidR="007C6C29">
        <w:rPr>
          <w:rFonts w:eastAsiaTheme="minorEastAsia" w:cs="Calibri"/>
          <w:sz w:val="22"/>
        </w:rPr>
        <w:t>segundo</w:t>
      </w:r>
      <w:r w:rsidR="008F7074" w:rsidRPr="008F7074">
        <w:rPr>
          <w:rFonts w:eastAsiaTheme="minorEastAsia" w:cs="Calibri"/>
          <w:sz w:val="22"/>
        </w:rPr>
        <w:t xml:space="preserve"> párrafo, de la Circular 34/2010)</w:t>
      </w:r>
      <w:r>
        <w:rPr>
          <w:rFonts w:eastAsiaTheme="minorEastAsia" w:cs="Calibri"/>
          <w:sz w:val="22"/>
        </w:rPr>
        <w:t>.</w:t>
      </w:r>
      <w:r w:rsidR="001F117B">
        <w:rPr>
          <w:rFonts w:eastAsiaTheme="minorEastAsia" w:cs="Calibri"/>
          <w:sz w:val="22"/>
        </w:rPr>
        <w:t xml:space="preserve"> </w:t>
      </w:r>
    </w:p>
    <w:p w:rsidR="005234F6" w:rsidRDefault="005234F6" w:rsidP="00C2476E">
      <w:pPr>
        <w:autoSpaceDE w:val="0"/>
        <w:autoSpaceDN w:val="0"/>
        <w:adjustRightInd w:val="0"/>
        <w:spacing w:after="0"/>
        <w:ind w:firstLine="0"/>
        <w:rPr>
          <w:rFonts w:eastAsiaTheme="minorEastAsia" w:cs="Calibri"/>
          <w:sz w:val="22"/>
        </w:rPr>
      </w:pPr>
    </w:p>
    <w:p w:rsidR="00B624F5" w:rsidRDefault="00303780" w:rsidP="00C2476E">
      <w:pPr>
        <w:autoSpaceDE w:val="0"/>
        <w:autoSpaceDN w:val="0"/>
        <w:adjustRightInd w:val="0"/>
        <w:spacing w:after="0"/>
        <w:ind w:firstLine="0"/>
        <w:rPr>
          <w:rFonts w:eastAsiaTheme="minorEastAsia" w:cs="Calibri"/>
          <w:sz w:val="22"/>
        </w:rPr>
      </w:pPr>
      <w:r>
        <w:rPr>
          <w:rFonts w:eastAsiaTheme="minorEastAsia" w:cs="Calibri"/>
          <w:sz w:val="22"/>
        </w:rPr>
        <w:t xml:space="preserve">No obstante lo anterior, </w:t>
      </w:r>
      <w:r w:rsidR="002D23A4">
        <w:rPr>
          <w:rFonts w:eastAsiaTheme="minorEastAsia" w:cs="Calibri"/>
          <w:sz w:val="22"/>
        </w:rPr>
        <w:t>con el fin de evitar potenciales problemas operativos en casos extraordinarios no previstos por el proyecto de disposiciones</w:t>
      </w:r>
      <w:r w:rsidR="005234F6">
        <w:rPr>
          <w:rFonts w:eastAsiaTheme="minorEastAsia" w:cs="Calibri"/>
          <w:sz w:val="22"/>
        </w:rPr>
        <w:t xml:space="preserve"> estas se</w:t>
      </w:r>
      <w:r w:rsidR="002D23A4">
        <w:rPr>
          <w:rFonts w:eastAsiaTheme="minorEastAsia" w:cs="Calibri"/>
          <w:sz w:val="22"/>
        </w:rPr>
        <w:t xml:space="preserve"> modifica</w:t>
      </w:r>
      <w:r w:rsidR="005234F6">
        <w:rPr>
          <w:rFonts w:eastAsiaTheme="minorEastAsia" w:cs="Calibri"/>
          <w:sz w:val="22"/>
        </w:rPr>
        <w:t xml:space="preserve">n a fin de </w:t>
      </w:r>
      <w:r w:rsidR="002D23A4">
        <w:rPr>
          <w:rFonts w:eastAsiaTheme="minorEastAsia" w:cs="Calibri"/>
          <w:sz w:val="22"/>
        </w:rPr>
        <w:t xml:space="preserve"> permit</w:t>
      </w:r>
      <w:r w:rsidR="005234F6">
        <w:rPr>
          <w:rFonts w:eastAsiaTheme="minorEastAsia" w:cs="Calibri"/>
          <w:sz w:val="22"/>
        </w:rPr>
        <w:t>ir</w:t>
      </w:r>
      <w:r>
        <w:rPr>
          <w:rFonts w:eastAsiaTheme="minorEastAsia" w:cs="Calibri"/>
          <w:sz w:val="22"/>
        </w:rPr>
        <w:t xml:space="preserve"> la posibilidad de </w:t>
      </w:r>
      <w:r w:rsidR="005234F6">
        <w:rPr>
          <w:rFonts w:eastAsiaTheme="minorEastAsia" w:cs="Calibri"/>
          <w:sz w:val="22"/>
        </w:rPr>
        <w:t xml:space="preserve">que el Banco de México </w:t>
      </w:r>
      <w:r>
        <w:rPr>
          <w:rFonts w:eastAsiaTheme="minorEastAsia" w:cs="Calibri"/>
          <w:sz w:val="22"/>
        </w:rPr>
        <w:t>autori</w:t>
      </w:r>
      <w:r w:rsidR="005234F6">
        <w:rPr>
          <w:rFonts w:eastAsiaTheme="minorEastAsia" w:cs="Calibri"/>
          <w:sz w:val="22"/>
        </w:rPr>
        <w:t xml:space="preserve">ce a las instituciones emisoras, el utilizar </w:t>
      </w:r>
      <w:r>
        <w:rPr>
          <w:rFonts w:eastAsiaTheme="minorEastAsia" w:cs="Calibri"/>
          <w:sz w:val="22"/>
        </w:rPr>
        <w:t xml:space="preserve"> un momento distinto a la autorización del pago o a la solicitud de liquidación</w:t>
      </w:r>
      <w:r w:rsidR="005234F6">
        <w:rPr>
          <w:rFonts w:eastAsiaTheme="minorEastAsia" w:cs="Calibri"/>
          <w:sz w:val="22"/>
        </w:rPr>
        <w:t>,</w:t>
      </w:r>
      <w:r>
        <w:rPr>
          <w:rFonts w:eastAsiaTheme="minorEastAsia" w:cs="Calibri"/>
          <w:sz w:val="22"/>
        </w:rPr>
        <w:t xml:space="preserve"> siempre que existan razones operativas que así lo justifiquen</w:t>
      </w:r>
      <w:r w:rsidR="00946D02">
        <w:rPr>
          <w:rFonts w:eastAsiaTheme="minorEastAsia" w:cs="Calibri"/>
          <w:sz w:val="22"/>
        </w:rPr>
        <w:t xml:space="preserve"> y se conserve el principio de protección al usuario de servicios financieros</w:t>
      </w:r>
      <w:r w:rsidR="008F7074">
        <w:rPr>
          <w:rFonts w:eastAsiaTheme="minorEastAsia" w:cs="Calibri"/>
          <w:sz w:val="22"/>
        </w:rPr>
        <w:t xml:space="preserve">  </w:t>
      </w:r>
      <w:r w:rsidR="008F7074" w:rsidRPr="008F7074">
        <w:rPr>
          <w:rFonts w:eastAsiaTheme="minorEastAsia" w:cs="Calibri"/>
          <w:sz w:val="22"/>
        </w:rPr>
        <w:t xml:space="preserve">(artículo 19, </w:t>
      </w:r>
      <w:r w:rsidR="008F7074">
        <w:rPr>
          <w:rFonts w:eastAsiaTheme="minorEastAsia" w:cs="Calibri"/>
          <w:sz w:val="22"/>
        </w:rPr>
        <w:t>noveno</w:t>
      </w:r>
      <w:r w:rsidR="008F7074" w:rsidRPr="008F7074">
        <w:rPr>
          <w:rFonts w:eastAsiaTheme="minorEastAsia" w:cs="Calibri"/>
          <w:sz w:val="22"/>
        </w:rPr>
        <w:t xml:space="preserve"> párrafo, de la Circular 3/2012 y artículo 2.10 Bis, </w:t>
      </w:r>
      <w:r w:rsidR="008F7074">
        <w:rPr>
          <w:rFonts w:eastAsiaTheme="minorEastAsia" w:cs="Calibri"/>
          <w:sz w:val="22"/>
        </w:rPr>
        <w:t>quinto</w:t>
      </w:r>
      <w:r w:rsidR="008F7074" w:rsidRPr="008F7074">
        <w:rPr>
          <w:rFonts w:eastAsiaTheme="minorEastAsia" w:cs="Calibri"/>
          <w:sz w:val="22"/>
        </w:rPr>
        <w:t xml:space="preserve"> párrafo, de la Circular 34/2010)</w:t>
      </w:r>
      <w:r>
        <w:rPr>
          <w:rFonts w:eastAsiaTheme="minorEastAsia" w:cs="Calibri"/>
          <w:sz w:val="22"/>
        </w:rPr>
        <w:t>.</w:t>
      </w:r>
    </w:p>
    <w:p w:rsidR="00B624F5" w:rsidRDefault="00B624F5" w:rsidP="00B624F5">
      <w:pPr>
        <w:autoSpaceDE w:val="0"/>
        <w:autoSpaceDN w:val="0"/>
        <w:adjustRightInd w:val="0"/>
        <w:spacing w:after="0"/>
        <w:ind w:firstLine="0"/>
        <w:rPr>
          <w:rFonts w:eastAsiaTheme="minorEastAsia" w:cs="Calibri"/>
          <w:sz w:val="22"/>
        </w:rPr>
      </w:pPr>
    </w:p>
    <w:p w:rsidR="00F2409D" w:rsidRDefault="008E2BDD" w:rsidP="00C45E18">
      <w:pPr>
        <w:pStyle w:val="Ttulo1"/>
        <w:keepLines/>
        <w:numPr>
          <w:ilvl w:val="0"/>
          <w:numId w:val="46"/>
        </w:numPr>
        <w:pBdr>
          <w:left w:val="none" w:sz="0" w:space="0" w:color="auto"/>
          <w:bottom w:val="none" w:sz="0" w:space="0" w:color="auto"/>
          <w:right w:val="none" w:sz="0" w:space="0" w:color="auto"/>
        </w:pBdr>
        <w:spacing w:before="0" w:after="0" w:line="259" w:lineRule="auto"/>
        <w:ind w:left="714" w:hanging="357"/>
        <w:rPr>
          <w:rFonts w:asciiTheme="majorHAnsi" w:eastAsiaTheme="majorEastAsia" w:hAnsiTheme="majorHAnsi" w:cstheme="majorBidi"/>
          <w:bCs w:val="0"/>
          <w:color w:val="365F91" w:themeColor="accent1" w:themeShade="BF"/>
          <w:kern w:val="0"/>
          <w:sz w:val="26"/>
          <w:szCs w:val="26"/>
          <w:lang w:eastAsia="en-US"/>
        </w:rPr>
      </w:pPr>
      <w:r>
        <w:rPr>
          <w:rFonts w:asciiTheme="majorHAnsi" w:eastAsiaTheme="majorEastAsia" w:hAnsiTheme="majorHAnsi" w:cstheme="majorBidi"/>
          <w:bCs w:val="0"/>
          <w:color w:val="365F91" w:themeColor="accent1" w:themeShade="BF"/>
          <w:kern w:val="0"/>
          <w:sz w:val="26"/>
          <w:szCs w:val="26"/>
          <w:lang w:eastAsia="en-US"/>
        </w:rPr>
        <w:lastRenderedPageBreak/>
        <w:t>C</w:t>
      </w:r>
      <w:r w:rsidR="00F2409D">
        <w:rPr>
          <w:rFonts w:asciiTheme="majorHAnsi" w:eastAsiaTheme="majorEastAsia" w:hAnsiTheme="majorHAnsi" w:cstheme="majorBidi"/>
          <w:bCs w:val="0"/>
          <w:color w:val="365F91" w:themeColor="accent1" w:themeShade="BF"/>
          <w:kern w:val="0"/>
          <w:sz w:val="26"/>
          <w:szCs w:val="26"/>
          <w:lang w:eastAsia="en-US"/>
        </w:rPr>
        <w:t xml:space="preserve">omentarios sobre el requisito de acudir con un proveedor de precios autorizado para las conversiones de operaciones en monedas distintas al dólar.   </w:t>
      </w:r>
    </w:p>
    <w:p w:rsidR="006B6274" w:rsidRPr="006B6274" w:rsidRDefault="006B6274" w:rsidP="00C45E18">
      <w:pPr>
        <w:spacing w:after="0"/>
        <w:rPr>
          <w:rFonts w:eastAsiaTheme="majorEastAsia"/>
          <w:lang w:eastAsia="en-US"/>
        </w:rPr>
      </w:pPr>
    </w:p>
    <w:p w:rsidR="00827C14" w:rsidRDefault="008E2BDD" w:rsidP="00C45E18">
      <w:pPr>
        <w:spacing w:after="0"/>
        <w:ind w:firstLine="0"/>
        <w:rPr>
          <w:sz w:val="22"/>
        </w:rPr>
      </w:pPr>
      <w:r>
        <w:rPr>
          <w:sz w:val="22"/>
        </w:rPr>
        <w:t>Seis</w:t>
      </w:r>
      <w:r w:rsidRPr="00F2409D">
        <w:rPr>
          <w:sz w:val="22"/>
        </w:rPr>
        <w:t xml:space="preserve"> </w:t>
      </w:r>
      <w:r w:rsidR="00F2409D" w:rsidRPr="00F2409D">
        <w:rPr>
          <w:sz w:val="22"/>
        </w:rPr>
        <w:t xml:space="preserve">de los comentarios recibidos </w:t>
      </w:r>
      <w:r>
        <w:rPr>
          <w:sz w:val="22"/>
        </w:rPr>
        <w:t>se refieren a</w:t>
      </w:r>
      <w:r w:rsidR="007E2760">
        <w:rPr>
          <w:sz w:val="22"/>
        </w:rPr>
        <w:t xml:space="preserve">l requisito de </w:t>
      </w:r>
      <w:r w:rsidR="00EF0BDE">
        <w:rPr>
          <w:sz w:val="22"/>
        </w:rPr>
        <w:t xml:space="preserve">aplicar los tipos de cambio dados a conocer por </w:t>
      </w:r>
      <w:r w:rsidR="007E2760">
        <w:rPr>
          <w:sz w:val="22"/>
        </w:rPr>
        <w:t>proveedores de precios autorizados para el caso de conversiones a pesos de monedas distintas al dólar</w:t>
      </w:r>
      <w:r w:rsidR="00EF0BDE">
        <w:rPr>
          <w:sz w:val="22"/>
        </w:rPr>
        <w:t>. Algunos participantes</w:t>
      </w:r>
      <w:r w:rsidR="007E2760">
        <w:rPr>
          <w:sz w:val="22"/>
        </w:rPr>
        <w:t xml:space="preserve"> argumentaron </w:t>
      </w:r>
      <w:r w:rsidR="00F2409D" w:rsidRPr="00F2409D">
        <w:rPr>
          <w:sz w:val="22"/>
        </w:rPr>
        <w:t>que el tipo de cambio es es</w:t>
      </w:r>
      <w:r w:rsidR="000004F3">
        <w:rPr>
          <w:sz w:val="22"/>
        </w:rPr>
        <w:t>tablecido por los titulares de m</w:t>
      </w:r>
      <w:r w:rsidR="00F2409D" w:rsidRPr="00F2409D">
        <w:rPr>
          <w:sz w:val="22"/>
        </w:rPr>
        <w:t>arca</w:t>
      </w:r>
      <w:r w:rsidR="005F0073">
        <w:rPr>
          <w:sz w:val="22"/>
        </w:rPr>
        <w:t xml:space="preserve"> o por proveedores de precios del exterior con presencia global</w:t>
      </w:r>
      <w:r w:rsidR="00EF0BDE">
        <w:rPr>
          <w:sz w:val="22"/>
        </w:rPr>
        <w:t>. Por esta</w:t>
      </w:r>
      <w:r w:rsidR="00F2409D" w:rsidRPr="00F2409D">
        <w:rPr>
          <w:sz w:val="22"/>
        </w:rPr>
        <w:t xml:space="preserve"> razón</w:t>
      </w:r>
      <w:r w:rsidR="00EF0BDE">
        <w:rPr>
          <w:sz w:val="22"/>
        </w:rPr>
        <w:t>,</w:t>
      </w:r>
      <w:r w:rsidR="00F2409D" w:rsidRPr="00F2409D">
        <w:rPr>
          <w:sz w:val="22"/>
        </w:rPr>
        <w:t xml:space="preserve"> </w:t>
      </w:r>
      <w:r w:rsidR="007E2760">
        <w:rPr>
          <w:sz w:val="22"/>
        </w:rPr>
        <w:t>dos</w:t>
      </w:r>
      <w:r w:rsidR="007E2760" w:rsidRPr="00F2409D">
        <w:rPr>
          <w:sz w:val="22"/>
        </w:rPr>
        <w:t xml:space="preserve"> </w:t>
      </w:r>
      <w:r w:rsidR="00EF0BDE">
        <w:rPr>
          <w:sz w:val="22"/>
        </w:rPr>
        <w:t xml:space="preserve">participantes </w:t>
      </w:r>
      <w:r w:rsidR="00F2409D" w:rsidRPr="005E63C2">
        <w:rPr>
          <w:sz w:val="22"/>
        </w:rPr>
        <w:t>sugiri</w:t>
      </w:r>
      <w:r w:rsidR="007E2760" w:rsidRPr="005E63C2">
        <w:rPr>
          <w:sz w:val="22"/>
        </w:rPr>
        <w:t>eron</w:t>
      </w:r>
      <w:r w:rsidR="00F2409D" w:rsidRPr="005E63C2">
        <w:rPr>
          <w:sz w:val="22"/>
        </w:rPr>
        <w:t xml:space="preserve"> que </w:t>
      </w:r>
      <w:r w:rsidR="00B63E3C" w:rsidRPr="005E63C2">
        <w:rPr>
          <w:sz w:val="22"/>
        </w:rPr>
        <w:t>se</w:t>
      </w:r>
      <w:r w:rsidR="007E2760" w:rsidRPr="005E63C2">
        <w:rPr>
          <w:sz w:val="22"/>
        </w:rPr>
        <w:t xml:space="preserve"> pueda tomar de dichos titulares</w:t>
      </w:r>
      <w:r w:rsidR="00B63E3C" w:rsidRPr="005E63C2">
        <w:rPr>
          <w:sz w:val="22"/>
        </w:rPr>
        <w:t xml:space="preserve"> </w:t>
      </w:r>
      <w:r w:rsidR="007E2760" w:rsidRPr="005E63C2">
        <w:rPr>
          <w:sz w:val="22"/>
        </w:rPr>
        <w:t xml:space="preserve">tales tipos de cambio </w:t>
      </w:r>
      <w:r w:rsidR="00EF0BDE" w:rsidRPr="005E63C2">
        <w:rPr>
          <w:sz w:val="22"/>
        </w:rPr>
        <w:t xml:space="preserve">en lugar </w:t>
      </w:r>
      <w:r w:rsidR="007E2760" w:rsidRPr="005E63C2">
        <w:rPr>
          <w:sz w:val="22"/>
        </w:rPr>
        <w:t xml:space="preserve">de </w:t>
      </w:r>
      <w:r w:rsidR="00EF0BDE" w:rsidRPr="005E63C2">
        <w:rPr>
          <w:sz w:val="22"/>
        </w:rPr>
        <w:t xml:space="preserve">los </w:t>
      </w:r>
      <w:r w:rsidR="00F2409D" w:rsidRPr="005E63C2">
        <w:rPr>
          <w:sz w:val="22"/>
        </w:rPr>
        <w:t xml:space="preserve">proveedores de precios. Por otra parte, </w:t>
      </w:r>
      <w:r w:rsidR="00C2476E" w:rsidRPr="005E63C2">
        <w:rPr>
          <w:sz w:val="22"/>
        </w:rPr>
        <w:t xml:space="preserve">un </w:t>
      </w:r>
      <w:r w:rsidR="00213BCE" w:rsidRPr="005E63C2">
        <w:rPr>
          <w:sz w:val="22"/>
        </w:rPr>
        <w:t>participante en la consulta</w:t>
      </w:r>
      <w:r w:rsidR="00F2409D" w:rsidRPr="005E63C2">
        <w:rPr>
          <w:sz w:val="22"/>
        </w:rPr>
        <w:t xml:space="preserve"> propuso que se impusieran obligaciones a los titulares de marca tales como consultar los proveedores de precios y tomar el </w:t>
      </w:r>
      <w:r w:rsidR="00F22B51" w:rsidRPr="005E63C2">
        <w:rPr>
          <w:sz w:val="22"/>
        </w:rPr>
        <w:t xml:space="preserve">tipo de cambio </w:t>
      </w:r>
      <w:r w:rsidR="00F2409D" w:rsidRPr="005E63C2">
        <w:rPr>
          <w:sz w:val="22"/>
        </w:rPr>
        <w:t>FIX de la página del Banco de México.</w:t>
      </w:r>
    </w:p>
    <w:p w:rsidR="00C45E18" w:rsidRPr="005E63C2" w:rsidRDefault="00C45E18" w:rsidP="00B63E3C">
      <w:pPr>
        <w:ind w:firstLine="0"/>
        <w:rPr>
          <w:sz w:val="22"/>
        </w:rPr>
      </w:pPr>
    </w:p>
    <w:p w:rsidR="00934122" w:rsidRDefault="00934122" w:rsidP="00934122">
      <w:pPr>
        <w:ind w:firstLine="0"/>
        <w:rPr>
          <w:sz w:val="22"/>
        </w:rPr>
      </w:pPr>
      <w:r w:rsidRPr="005E63C2">
        <w:rPr>
          <w:sz w:val="22"/>
        </w:rPr>
        <w:t>Uno de los comentarios recibidos señaló que podría haber impacto hacia la entidad emisora de tarjetas “cuando los cargos por pagos efectuados en moneda extranjera sean diferentes a Dólares Americanos (…)” como es el “absorber pérdidas financieras por discrepancias cambiarias en la fluctuación y por diferencias en importes de liquidación hacia los titulares de marca debido a que se estaría impactando al cliente con un tipo de cambio y un importe en Dólares diferente del pagado por el banco en la liquidación”.</w:t>
      </w:r>
      <w:r>
        <w:rPr>
          <w:sz w:val="22"/>
        </w:rPr>
        <w:t xml:space="preserve">   </w:t>
      </w:r>
    </w:p>
    <w:p w:rsidR="00B63E3C" w:rsidRPr="00414AB0" w:rsidRDefault="00054B79" w:rsidP="00B63E3C">
      <w:pPr>
        <w:ind w:firstLine="0"/>
        <w:rPr>
          <w:b/>
          <w:color w:val="00B050"/>
          <w:sz w:val="22"/>
        </w:rPr>
      </w:pPr>
      <w:r>
        <w:rPr>
          <w:b/>
          <w:color w:val="00B050"/>
          <w:sz w:val="22"/>
        </w:rPr>
        <w:t>Opinión</w:t>
      </w:r>
      <w:r w:rsidR="00A165FE">
        <w:rPr>
          <w:b/>
          <w:color w:val="00B050"/>
          <w:sz w:val="22"/>
        </w:rPr>
        <w:t xml:space="preserve"> del Banco de México</w:t>
      </w:r>
    </w:p>
    <w:p w:rsidR="005F0073" w:rsidRDefault="005234F6" w:rsidP="00B63E3C">
      <w:pPr>
        <w:ind w:firstLine="0"/>
        <w:rPr>
          <w:sz w:val="22"/>
        </w:rPr>
      </w:pPr>
      <w:r>
        <w:rPr>
          <w:sz w:val="22"/>
        </w:rPr>
        <w:t>El proyecto de</w:t>
      </w:r>
      <w:r w:rsidR="00EF0BDE">
        <w:rPr>
          <w:sz w:val="22"/>
        </w:rPr>
        <w:t xml:space="preserve"> disposici</w:t>
      </w:r>
      <w:r>
        <w:rPr>
          <w:sz w:val="22"/>
        </w:rPr>
        <w:t>ones</w:t>
      </w:r>
      <w:r w:rsidR="00EF0BDE">
        <w:rPr>
          <w:sz w:val="22"/>
        </w:rPr>
        <w:t xml:space="preserve"> tiene la intención de establecer </w:t>
      </w:r>
      <w:r w:rsidR="005F0073">
        <w:rPr>
          <w:sz w:val="22"/>
        </w:rPr>
        <w:t xml:space="preserve">una </w:t>
      </w:r>
      <w:r w:rsidR="00F22B51">
        <w:rPr>
          <w:sz w:val="22"/>
        </w:rPr>
        <w:t xml:space="preserve">referencia </w:t>
      </w:r>
      <w:r w:rsidR="002C6EAB">
        <w:rPr>
          <w:sz w:val="22"/>
        </w:rPr>
        <w:t>inequívoca</w:t>
      </w:r>
      <w:r w:rsidR="00F22B51">
        <w:rPr>
          <w:sz w:val="22"/>
        </w:rPr>
        <w:t xml:space="preserve"> </w:t>
      </w:r>
      <w:r w:rsidR="002C6EAB">
        <w:rPr>
          <w:sz w:val="22"/>
        </w:rPr>
        <w:t>para proveer d</w:t>
      </w:r>
      <w:r w:rsidR="00F22B51">
        <w:rPr>
          <w:sz w:val="22"/>
        </w:rPr>
        <w:t>el tipo de cambio a utilizar</w:t>
      </w:r>
      <w:r w:rsidR="00EF0BDE">
        <w:rPr>
          <w:sz w:val="22"/>
        </w:rPr>
        <w:t>,</w:t>
      </w:r>
      <w:r w:rsidR="00F22B51">
        <w:rPr>
          <w:sz w:val="22"/>
        </w:rPr>
        <w:t xml:space="preserve"> as</w:t>
      </w:r>
      <w:r w:rsidR="002C6EAB">
        <w:rPr>
          <w:sz w:val="22"/>
        </w:rPr>
        <w:t>í</w:t>
      </w:r>
      <w:r w:rsidR="00F22B51">
        <w:rPr>
          <w:sz w:val="22"/>
        </w:rPr>
        <w:t xml:space="preserve"> como un procedimiento p</w:t>
      </w:r>
      <w:r w:rsidR="005F0073">
        <w:rPr>
          <w:sz w:val="22"/>
        </w:rPr>
        <w:t xml:space="preserve">ara el cálculo de la conversión de operaciones en alguna moneda distinta al </w:t>
      </w:r>
      <w:r w:rsidR="00213BCE">
        <w:rPr>
          <w:sz w:val="22"/>
        </w:rPr>
        <w:t>d</w:t>
      </w:r>
      <w:r w:rsidR="005F0073">
        <w:rPr>
          <w:sz w:val="22"/>
        </w:rPr>
        <w:t>ólar</w:t>
      </w:r>
      <w:r w:rsidR="00F22B51">
        <w:rPr>
          <w:sz w:val="22"/>
        </w:rPr>
        <w:t>. Tal referencia y procedimiento eran</w:t>
      </w:r>
      <w:r w:rsidR="005F0073">
        <w:rPr>
          <w:sz w:val="22"/>
        </w:rPr>
        <w:t xml:space="preserve"> anteriormente inexistente</w:t>
      </w:r>
      <w:r w:rsidR="00F22B51">
        <w:rPr>
          <w:sz w:val="22"/>
        </w:rPr>
        <w:t>s</w:t>
      </w:r>
      <w:r w:rsidR="005F0073">
        <w:rPr>
          <w:sz w:val="22"/>
        </w:rPr>
        <w:t xml:space="preserve"> y </w:t>
      </w:r>
      <w:r w:rsidR="00F22B51">
        <w:rPr>
          <w:sz w:val="22"/>
        </w:rPr>
        <w:t xml:space="preserve">en algunos casos </w:t>
      </w:r>
      <w:r w:rsidR="005F0073">
        <w:rPr>
          <w:sz w:val="22"/>
        </w:rPr>
        <w:t>resultaba</w:t>
      </w:r>
      <w:r w:rsidR="00F22B51">
        <w:rPr>
          <w:sz w:val="22"/>
        </w:rPr>
        <w:t>n</w:t>
      </w:r>
      <w:r w:rsidR="005F0073">
        <w:rPr>
          <w:sz w:val="22"/>
        </w:rPr>
        <w:t xml:space="preserve"> en la utilización de tipos de cambio </w:t>
      </w:r>
      <w:r w:rsidR="00810BFE">
        <w:rPr>
          <w:sz w:val="22"/>
        </w:rPr>
        <w:t xml:space="preserve">heterogéneos </w:t>
      </w:r>
      <w:r w:rsidR="005F0073">
        <w:rPr>
          <w:sz w:val="22"/>
        </w:rPr>
        <w:t>que</w:t>
      </w:r>
      <w:r w:rsidR="0077298D">
        <w:rPr>
          <w:sz w:val="22"/>
        </w:rPr>
        <w:t xml:space="preserve">, en última instancia, </w:t>
      </w:r>
      <w:r w:rsidR="005F0073">
        <w:rPr>
          <w:sz w:val="22"/>
        </w:rPr>
        <w:t>obra</w:t>
      </w:r>
      <w:r w:rsidR="00810BFE">
        <w:rPr>
          <w:sz w:val="22"/>
        </w:rPr>
        <w:t>ban</w:t>
      </w:r>
      <w:r w:rsidR="005F0073">
        <w:rPr>
          <w:sz w:val="22"/>
        </w:rPr>
        <w:t xml:space="preserve"> en detrimento de los recursos de los tarjetahabientes. </w:t>
      </w:r>
    </w:p>
    <w:p w:rsidR="00B63E3C" w:rsidRPr="005E63C2" w:rsidRDefault="00F22B51" w:rsidP="00B63E3C">
      <w:pPr>
        <w:ind w:firstLine="0"/>
        <w:rPr>
          <w:sz w:val="22"/>
        </w:rPr>
      </w:pPr>
      <w:r>
        <w:rPr>
          <w:sz w:val="22"/>
        </w:rPr>
        <w:t>Con respecto a la referencia mencionada</w:t>
      </w:r>
      <w:r w:rsidR="0077298D">
        <w:rPr>
          <w:sz w:val="22"/>
        </w:rPr>
        <w:t>,</w:t>
      </w:r>
      <w:r>
        <w:rPr>
          <w:sz w:val="22"/>
        </w:rPr>
        <w:t xml:space="preserve"> s</w:t>
      </w:r>
      <w:r w:rsidR="005F0073">
        <w:rPr>
          <w:sz w:val="22"/>
        </w:rPr>
        <w:t xml:space="preserve">e </w:t>
      </w:r>
      <w:r w:rsidR="00B63E3C">
        <w:rPr>
          <w:sz w:val="22"/>
        </w:rPr>
        <w:t>optó por recurrir a los proveedores de precios autorizados</w:t>
      </w:r>
      <w:r w:rsidR="005F0073">
        <w:rPr>
          <w:sz w:val="22"/>
        </w:rPr>
        <w:t xml:space="preserve"> </w:t>
      </w:r>
      <w:r>
        <w:rPr>
          <w:sz w:val="22"/>
        </w:rPr>
        <w:t xml:space="preserve">para operar en </w:t>
      </w:r>
      <w:r w:rsidR="005F0073">
        <w:rPr>
          <w:sz w:val="22"/>
        </w:rPr>
        <w:t xml:space="preserve">el país </w:t>
      </w:r>
      <w:r w:rsidR="00B63E3C">
        <w:rPr>
          <w:sz w:val="22"/>
        </w:rPr>
        <w:t>en virtud de que</w:t>
      </w:r>
      <w:r w:rsidR="00411EBD">
        <w:rPr>
          <w:sz w:val="22"/>
        </w:rPr>
        <w:t xml:space="preserve">, por un lado, </w:t>
      </w:r>
      <w:r w:rsidR="002C6EAB">
        <w:rPr>
          <w:sz w:val="22"/>
        </w:rPr>
        <w:t>los</w:t>
      </w:r>
      <w:r w:rsidR="00411EBD">
        <w:rPr>
          <w:sz w:val="22"/>
        </w:rPr>
        <w:t xml:space="preserve"> proveedores de precios son </w:t>
      </w:r>
      <w:r w:rsidR="00B63E3C">
        <w:rPr>
          <w:sz w:val="22"/>
        </w:rPr>
        <w:t xml:space="preserve">instituciones </w:t>
      </w:r>
      <w:r w:rsidR="00411EBD">
        <w:rPr>
          <w:sz w:val="22"/>
        </w:rPr>
        <w:t>registradas,</w:t>
      </w:r>
      <w:r w:rsidR="00B63E3C">
        <w:rPr>
          <w:sz w:val="22"/>
        </w:rPr>
        <w:t xml:space="preserve"> </w:t>
      </w:r>
      <w:r w:rsidR="00B63E3C" w:rsidRPr="005E63C2">
        <w:rPr>
          <w:sz w:val="22"/>
        </w:rPr>
        <w:t>autorizadas, reguladas y supervisadas por la Comisión Nacional Bancaria y de Valores y</w:t>
      </w:r>
      <w:r w:rsidR="00213BCE" w:rsidRPr="005E63C2">
        <w:rPr>
          <w:sz w:val="22"/>
        </w:rPr>
        <w:t>,</w:t>
      </w:r>
      <w:r w:rsidR="00B63E3C" w:rsidRPr="005E63C2">
        <w:rPr>
          <w:sz w:val="22"/>
        </w:rPr>
        <w:t xml:space="preserve"> por tanto</w:t>
      </w:r>
      <w:r w:rsidR="00213BCE" w:rsidRPr="005E63C2">
        <w:rPr>
          <w:sz w:val="22"/>
        </w:rPr>
        <w:t>,</w:t>
      </w:r>
      <w:r w:rsidR="00B63E3C" w:rsidRPr="005E63C2">
        <w:rPr>
          <w:sz w:val="22"/>
        </w:rPr>
        <w:t xml:space="preserve"> existe una metodología establecida y comprobable de la determinación de los </w:t>
      </w:r>
      <w:r w:rsidRPr="005E63C2">
        <w:rPr>
          <w:sz w:val="22"/>
        </w:rPr>
        <w:t>tipos de cambio</w:t>
      </w:r>
      <w:r w:rsidR="006D5D90" w:rsidRPr="005E63C2">
        <w:rPr>
          <w:sz w:val="22"/>
        </w:rPr>
        <w:t xml:space="preserve"> correspondientes</w:t>
      </w:r>
      <w:r w:rsidR="00B63E3C" w:rsidRPr="005E63C2">
        <w:rPr>
          <w:sz w:val="22"/>
        </w:rPr>
        <w:t>.</w:t>
      </w:r>
      <w:r w:rsidRPr="005E63C2">
        <w:rPr>
          <w:sz w:val="22"/>
        </w:rPr>
        <w:t xml:space="preserve"> Asimismo</w:t>
      </w:r>
      <w:r w:rsidR="0077298D" w:rsidRPr="005E63C2">
        <w:rPr>
          <w:sz w:val="22"/>
        </w:rPr>
        <w:t>,</w:t>
      </w:r>
      <w:r w:rsidRPr="005E63C2">
        <w:rPr>
          <w:sz w:val="22"/>
        </w:rPr>
        <w:t xml:space="preserve"> son empresas que </w:t>
      </w:r>
      <w:r w:rsidR="006D5D90" w:rsidRPr="005E63C2">
        <w:rPr>
          <w:sz w:val="22"/>
        </w:rPr>
        <w:t xml:space="preserve">actualmente </w:t>
      </w:r>
      <w:r w:rsidRPr="005E63C2">
        <w:rPr>
          <w:sz w:val="22"/>
        </w:rPr>
        <w:t>s</w:t>
      </w:r>
      <w:r w:rsidR="006D5D90" w:rsidRPr="005E63C2">
        <w:rPr>
          <w:sz w:val="22"/>
        </w:rPr>
        <w:t>on</w:t>
      </w:r>
      <w:r w:rsidRPr="005E63C2">
        <w:rPr>
          <w:sz w:val="22"/>
        </w:rPr>
        <w:t xml:space="preserve"> contratadas por entidades financieras reguladas para la valuación de diversos activos financieros que obren en su balance</w:t>
      </w:r>
      <w:r w:rsidR="006D5D90" w:rsidRPr="005E63C2">
        <w:rPr>
          <w:sz w:val="22"/>
        </w:rPr>
        <w:t xml:space="preserve"> por lo que se cuenta con fácil acceso a sus servicios</w:t>
      </w:r>
      <w:r w:rsidRPr="005E63C2">
        <w:rPr>
          <w:sz w:val="22"/>
        </w:rPr>
        <w:t>.</w:t>
      </w:r>
    </w:p>
    <w:p w:rsidR="00303780" w:rsidRDefault="00483B35" w:rsidP="00810BFE">
      <w:pPr>
        <w:ind w:firstLine="0"/>
        <w:rPr>
          <w:rFonts w:eastAsiaTheme="minorEastAsia" w:cs="Calibri"/>
          <w:sz w:val="22"/>
        </w:rPr>
      </w:pPr>
      <w:r w:rsidRPr="005E63C2">
        <w:rPr>
          <w:sz w:val="22"/>
        </w:rPr>
        <w:t xml:space="preserve">En lo que se refiere al comentario sobre la posibilidad de que las emisoras </w:t>
      </w:r>
      <w:r w:rsidR="002522A1" w:rsidRPr="005E63C2">
        <w:rPr>
          <w:sz w:val="22"/>
        </w:rPr>
        <w:t>“</w:t>
      </w:r>
      <w:r w:rsidRPr="005E63C2">
        <w:rPr>
          <w:sz w:val="22"/>
        </w:rPr>
        <w:t>absorberían pérdidas por discrepancias cambiarias</w:t>
      </w:r>
      <w:r w:rsidR="002522A1" w:rsidRPr="005E63C2">
        <w:rPr>
          <w:sz w:val="22"/>
        </w:rPr>
        <w:t>”</w:t>
      </w:r>
      <w:r w:rsidRPr="005E63C2">
        <w:rPr>
          <w:sz w:val="22"/>
        </w:rPr>
        <w:t xml:space="preserve"> dada una posible diferencia en el tipo de cambio a emplear conforme a</w:t>
      </w:r>
      <w:r w:rsidR="00F83FA4">
        <w:rPr>
          <w:sz w:val="22"/>
        </w:rPr>
        <w:t>l proyecto de disposiciones</w:t>
      </w:r>
      <w:r w:rsidRPr="005E63C2">
        <w:rPr>
          <w:sz w:val="22"/>
        </w:rPr>
        <w:t xml:space="preserve"> y aquel </w:t>
      </w:r>
      <w:r w:rsidR="00B171B5" w:rsidRPr="005E63C2">
        <w:rPr>
          <w:sz w:val="22"/>
        </w:rPr>
        <w:t xml:space="preserve">tipo de cambio </w:t>
      </w:r>
      <w:r w:rsidRPr="005E63C2">
        <w:rPr>
          <w:sz w:val="22"/>
        </w:rPr>
        <w:t>que los titulares de marca informan en cada transacción</w:t>
      </w:r>
      <w:r w:rsidR="00B91CC1" w:rsidRPr="005E63C2">
        <w:rPr>
          <w:sz w:val="22"/>
        </w:rPr>
        <w:t xml:space="preserve"> a la emisora</w:t>
      </w:r>
      <w:r w:rsidRPr="005E63C2">
        <w:rPr>
          <w:sz w:val="22"/>
        </w:rPr>
        <w:t xml:space="preserve">, </w:t>
      </w:r>
      <w:r w:rsidR="009C2840" w:rsidRPr="005E63C2">
        <w:rPr>
          <w:sz w:val="22"/>
        </w:rPr>
        <w:t xml:space="preserve">se reitera </w:t>
      </w:r>
      <w:r w:rsidR="00E00242">
        <w:rPr>
          <w:sz w:val="22"/>
        </w:rPr>
        <w:t xml:space="preserve">la posición con respecto a </w:t>
      </w:r>
      <w:r w:rsidR="009C2840" w:rsidRPr="005E63C2">
        <w:rPr>
          <w:sz w:val="22"/>
        </w:rPr>
        <w:t xml:space="preserve">que </w:t>
      </w:r>
      <w:r w:rsidR="00B91CC1" w:rsidRPr="005E63C2">
        <w:rPr>
          <w:sz w:val="22"/>
        </w:rPr>
        <w:t xml:space="preserve">la </w:t>
      </w:r>
      <w:r w:rsidR="00B171B5" w:rsidRPr="005E63C2">
        <w:rPr>
          <w:sz w:val="22"/>
        </w:rPr>
        <w:t xml:space="preserve">propuesta </w:t>
      </w:r>
      <w:r w:rsidR="00F83FA4">
        <w:rPr>
          <w:sz w:val="22"/>
        </w:rPr>
        <w:t>que establece el proyecto de disposiciones</w:t>
      </w:r>
      <w:r w:rsidR="00C91A66">
        <w:rPr>
          <w:sz w:val="22"/>
        </w:rPr>
        <w:t xml:space="preserve"> </w:t>
      </w:r>
      <w:r w:rsidR="009C2840" w:rsidRPr="005E63C2">
        <w:rPr>
          <w:sz w:val="22"/>
        </w:rPr>
        <w:t xml:space="preserve">busca dar certidumbre </w:t>
      </w:r>
      <w:r w:rsidR="002522A1" w:rsidRPr="005E63C2">
        <w:rPr>
          <w:sz w:val="22"/>
        </w:rPr>
        <w:t>y protección al cliente y</w:t>
      </w:r>
      <w:r w:rsidR="00E00242">
        <w:rPr>
          <w:sz w:val="22"/>
        </w:rPr>
        <w:t>,</w:t>
      </w:r>
      <w:r w:rsidR="002522A1" w:rsidRPr="005E63C2">
        <w:rPr>
          <w:sz w:val="22"/>
        </w:rPr>
        <w:t xml:space="preserve"> en este sentido</w:t>
      </w:r>
      <w:r w:rsidR="00E00242">
        <w:rPr>
          <w:sz w:val="22"/>
        </w:rPr>
        <w:t>,</w:t>
      </w:r>
      <w:r w:rsidR="002522A1" w:rsidRPr="005E63C2">
        <w:rPr>
          <w:sz w:val="22"/>
        </w:rPr>
        <w:t xml:space="preserve"> además de regular las transacciones en monedas distintas al dólar que antes de esta propuesta no estaban contempladas, busca que la conversión a pesos se realice siempre con base en un tipo de cambio </w:t>
      </w:r>
      <w:r w:rsidR="00E00242">
        <w:rPr>
          <w:sz w:val="22"/>
        </w:rPr>
        <w:t xml:space="preserve">proveniente de </w:t>
      </w:r>
      <w:r w:rsidR="002522A1" w:rsidRPr="005E63C2">
        <w:rPr>
          <w:sz w:val="22"/>
        </w:rPr>
        <w:t>entidad</w:t>
      </w:r>
      <w:r w:rsidR="00E00242">
        <w:rPr>
          <w:sz w:val="22"/>
        </w:rPr>
        <w:t xml:space="preserve">es </w:t>
      </w:r>
      <w:r w:rsidR="002522A1" w:rsidRPr="005E63C2">
        <w:rPr>
          <w:sz w:val="22"/>
        </w:rPr>
        <w:t>supervisada</w:t>
      </w:r>
      <w:r w:rsidR="00E00242">
        <w:rPr>
          <w:sz w:val="22"/>
        </w:rPr>
        <w:t>s</w:t>
      </w:r>
      <w:r w:rsidR="002522A1" w:rsidRPr="005E63C2">
        <w:rPr>
          <w:sz w:val="22"/>
        </w:rPr>
        <w:t xml:space="preserve"> y regulada</w:t>
      </w:r>
      <w:r w:rsidR="00E00242">
        <w:rPr>
          <w:sz w:val="22"/>
        </w:rPr>
        <w:t>s</w:t>
      </w:r>
      <w:r w:rsidR="002522A1" w:rsidRPr="005E63C2">
        <w:rPr>
          <w:sz w:val="22"/>
        </w:rPr>
        <w:t xml:space="preserve"> por las autoridades</w:t>
      </w:r>
      <w:r w:rsidR="00E00242">
        <w:rPr>
          <w:sz w:val="22"/>
        </w:rPr>
        <w:t xml:space="preserve"> nacionales</w:t>
      </w:r>
      <w:r w:rsidR="002522A1" w:rsidRPr="005E63C2">
        <w:rPr>
          <w:sz w:val="22"/>
        </w:rPr>
        <w:t xml:space="preserve"> y que además </w:t>
      </w:r>
      <w:r w:rsidR="00E00242">
        <w:rPr>
          <w:sz w:val="22"/>
        </w:rPr>
        <w:t>sean</w:t>
      </w:r>
      <w:r w:rsidR="002522A1" w:rsidRPr="005E63C2">
        <w:rPr>
          <w:sz w:val="22"/>
        </w:rPr>
        <w:t xml:space="preserve"> público</w:t>
      </w:r>
      <w:r w:rsidR="00E00242">
        <w:rPr>
          <w:sz w:val="22"/>
        </w:rPr>
        <w:t>s</w:t>
      </w:r>
      <w:r w:rsidR="002522A1" w:rsidRPr="005E63C2">
        <w:rPr>
          <w:sz w:val="22"/>
        </w:rPr>
        <w:t xml:space="preserve"> a través de sus páginas de internet. De esta forma se </w:t>
      </w:r>
      <w:r w:rsidR="00C40D85">
        <w:rPr>
          <w:sz w:val="22"/>
        </w:rPr>
        <w:t>alcanzará</w:t>
      </w:r>
      <w:r w:rsidR="002522A1" w:rsidRPr="005E63C2">
        <w:rPr>
          <w:sz w:val="22"/>
        </w:rPr>
        <w:t xml:space="preserve"> un tratamiento igual </w:t>
      </w:r>
      <w:r w:rsidR="00E00242">
        <w:rPr>
          <w:sz w:val="22"/>
        </w:rPr>
        <w:t xml:space="preserve">por parte de los emisores </w:t>
      </w:r>
      <w:r w:rsidR="002522A1" w:rsidRPr="005E63C2">
        <w:rPr>
          <w:sz w:val="22"/>
        </w:rPr>
        <w:t>a transacciones que se realizan en dólares y aquellas en otras monedas</w:t>
      </w:r>
      <w:r w:rsidR="00C40D85">
        <w:rPr>
          <w:sz w:val="22"/>
        </w:rPr>
        <w:t xml:space="preserve"> y que será verificable por parte de los clientes</w:t>
      </w:r>
      <w:r w:rsidR="002522A1" w:rsidRPr="005E63C2">
        <w:rPr>
          <w:sz w:val="22"/>
        </w:rPr>
        <w:t>.</w:t>
      </w:r>
    </w:p>
    <w:p w:rsidR="00303780" w:rsidRPr="00414AB0" w:rsidRDefault="00303780" w:rsidP="00303780">
      <w:pPr>
        <w:ind w:firstLine="0"/>
        <w:rPr>
          <w:b/>
          <w:color w:val="00B050"/>
          <w:sz w:val="22"/>
        </w:rPr>
      </w:pPr>
      <w:r w:rsidRPr="00414AB0">
        <w:rPr>
          <w:b/>
          <w:color w:val="00B050"/>
          <w:sz w:val="22"/>
        </w:rPr>
        <w:t>Propuesta</w:t>
      </w:r>
    </w:p>
    <w:p w:rsidR="00483B35" w:rsidRPr="005E63C2" w:rsidRDefault="008F7074" w:rsidP="00B63E3C">
      <w:pPr>
        <w:ind w:firstLine="0"/>
        <w:rPr>
          <w:sz w:val="22"/>
        </w:rPr>
      </w:pPr>
      <w:r w:rsidRPr="008F7074">
        <w:rPr>
          <w:rFonts w:eastAsiaTheme="minorEastAsia" w:cs="Calibri"/>
          <w:sz w:val="22"/>
        </w:rPr>
        <w:t>No obstante lo anterior, el Banco de México reconoce que puede suceder que los proveedores de precios no den a conocer el tipo de cambio de algunas monedas extranjeras o presenten dificultades operativas de acceso a cierto tipo de emisores por lo que estima conveniente que las disposiciones den la posibilidad de autorizar, de manera extraordinaria, un proveedor distinto siempre que existan razones operativas que así lo justifiquen y se conserve el principio de protección al usuario de servicios financieros</w:t>
      </w:r>
      <w:r>
        <w:rPr>
          <w:rFonts w:eastAsiaTheme="minorEastAsia" w:cs="Calibri"/>
          <w:sz w:val="22"/>
        </w:rPr>
        <w:t xml:space="preserve"> </w:t>
      </w:r>
      <w:r w:rsidRPr="008F7074">
        <w:rPr>
          <w:rFonts w:eastAsiaTheme="minorEastAsia" w:cs="Calibri"/>
          <w:sz w:val="22"/>
        </w:rPr>
        <w:t xml:space="preserve">(artículo 19, </w:t>
      </w:r>
      <w:r w:rsidR="007C6C29">
        <w:rPr>
          <w:rFonts w:eastAsiaTheme="minorEastAsia" w:cs="Calibri"/>
          <w:sz w:val="22"/>
        </w:rPr>
        <w:t xml:space="preserve">octavo y </w:t>
      </w:r>
      <w:r w:rsidRPr="008F7074">
        <w:rPr>
          <w:rFonts w:eastAsiaTheme="minorEastAsia" w:cs="Calibri"/>
          <w:sz w:val="22"/>
        </w:rPr>
        <w:t>noveno párrafo</w:t>
      </w:r>
      <w:r w:rsidR="007C6C29">
        <w:rPr>
          <w:rFonts w:eastAsiaTheme="minorEastAsia" w:cs="Calibri"/>
          <w:sz w:val="22"/>
        </w:rPr>
        <w:t>s</w:t>
      </w:r>
      <w:r w:rsidRPr="008F7074">
        <w:rPr>
          <w:rFonts w:eastAsiaTheme="minorEastAsia" w:cs="Calibri"/>
          <w:sz w:val="22"/>
        </w:rPr>
        <w:t xml:space="preserve">, de la Circular 3/2012 y artículo 2.10 Bis, </w:t>
      </w:r>
      <w:r w:rsidR="007C6C29">
        <w:rPr>
          <w:rFonts w:eastAsiaTheme="minorEastAsia" w:cs="Calibri"/>
          <w:sz w:val="22"/>
        </w:rPr>
        <w:t xml:space="preserve">cuarto y </w:t>
      </w:r>
      <w:r w:rsidRPr="008F7074">
        <w:rPr>
          <w:rFonts w:eastAsiaTheme="minorEastAsia" w:cs="Calibri"/>
          <w:sz w:val="22"/>
        </w:rPr>
        <w:t>quinto párrafo</w:t>
      </w:r>
      <w:r w:rsidR="007C6C29">
        <w:rPr>
          <w:rFonts w:eastAsiaTheme="minorEastAsia" w:cs="Calibri"/>
          <w:sz w:val="22"/>
        </w:rPr>
        <w:t>s</w:t>
      </w:r>
      <w:r w:rsidRPr="008F7074">
        <w:rPr>
          <w:rFonts w:eastAsiaTheme="minorEastAsia" w:cs="Calibri"/>
          <w:sz w:val="22"/>
        </w:rPr>
        <w:t>, de la Circular 34/2010).</w:t>
      </w:r>
    </w:p>
    <w:p w:rsidR="00C45E18" w:rsidRDefault="00F2409D" w:rsidP="00C45E18">
      <w:pPr>
        <w:pStyle w:val="Ttulo1"/>
        <w:keepLines/>
        <w:numPr>
          <w:ilvl w:val="0"/>
          <w:numId w:val="46"/>
        </w:numPr>
        <w:pBdr>
          <w:left w:val="none" w:sz="0" w:space="0" w:color="auto"/>
          <w:bottom w:val="none" w:sz="0" w:space="0" w:color="auto"/>
          <w:right w:val="none" w:sz="0" w:space="0" w:color="auto"/>
        </w:pBdr>
        <w:spacing w:before="240" w:after="0" w:line="259" w:lineRule="auto"/>
        <w:rPr>
          <w:rFonts w:asciiTheme="majorHAnsi" w:eastAsiaTheme="majorEastAsia" w:hAnsiTheme="majorHAnsi" w:cstheme="majorBidi"/>
          <w:bCs w:val="0"/>
          <w:color w:val="365F91" w:themeColor="accent1" w:themeShade="BF"/>
          <w:sz w:val="26"/>
          <w:szCs w:val="26"/>
          <w:lang w:eastAsia="en-US"/>
        </w:rPr>
      </w:pPr>
      <w:r w:rsidRPr="005E63C2">
        <w:rPr>
          <w:rFonts w:asciiTheme="majorHAnsi" w:eastAsiaTheme="majorEastAsia" w:hAnsiTheme="majorHAnsi" w:cstheme="majorBidi"/>
          <w:bCs w:val="0"/>
          <w:color w:val="365F91" w:themeColor="accent1" w:themeShade="BF"/>
          <w:kern w:val="0"/>
          <w:sz w:val="26"/>
          <w:szCs w:val="26"/>
          <w:lang w:eastAsia="en-US"/>
        </w:rPr>
        <w:lastRenderedPageBreak/>
        <w:t xml:space="preserve">Comentarios sobre la entrada en vigor de la regla.  </w:t>
      </w:r>
    </w:p>
    <w:p w:rsidR="00F2409D" w:rsidRPr="00C45E18" w:rsidRDefault="00F2409D" w:rsidP="00C45E18">
      <w:pPr>
        <w:pStyle w:val="Ttulo1"/>
        <w:keepLines/>
        <w:pBdr>
          <w:left w:val="none" w:sz="0" w:space="0" w:color="auto"/>
          <w:bottom w:val="none" w:sz="0" w:space="0" w:color="auto"/>
          <w:right w:val="none" w:sz="0" w:space="0" w:color="auto"/>
        </w:pBdr>
        <w:spacing w:before="0" w:after="0" w:line="259" w:lineRule="auto"/>
        <w:ind w:left="720"/>
        <w:rPr>
          <w:rFonts w:asciiTheme="majorHAnsi" w:eastAsiaTheme="majorEastAsia" w:hAnsiTheme="majorHAnsi" w:cstheme="majorBidi"/>
          <w:bCs w:val="0"/>
          <w:color w:val="365F91" w:themeColor="accent1" w:themeShade="BF"/>
          <w:sz w:val="26"/>
          <w:szCs w:val="26"/>
          <w:lang w:eastAsia="en-US"/>
        </w:rPr>
      </w:pPr>
      <w:r w:rsidRPr="00C45E18">
        <w:rPr>
          <w:rFonts w:asciiTheme="majorHAnsi" w:eastAsiaTheme="majorEastAsia" w:hAnsiTheme="majorHAnsi" w:cstheme="majorBidi"/>
          <w:bCs w:val="0"/>
          <w:color w:val="365F91" w:themeColor="accent1" w:themeShade="BF"/>
          <w:kern w:val="0"/>
          <w:sz w:val="26"/>
          <w:szCs w:val="26"/>
          <w:lang w:eastAsia="en-US"/>
        </w:rPr>
        <w:t xml:space="preserve"> </w:t>
      </w:r>
    </w:p>
    <w:p w:rsidR="00A165FE" w:rsidRDefault="00404899" w:rsidP="00064AD3">
      <w:pPr>
        <w:ind w:firstLine="0"/>
        <w:rPr>
          <w:sz w:val="22"/>
        </w:rPr>
      </w:pPr>
      <w:r w:rsidRPr="005E63C2">
        <w:rPr>
          <w:sz w:val="22"/>
        </w:rPr>
        <w:t xml:space="preserve">Ocho </w:t>
      </w:r>
      <w:r w:rsidR="00595E5E" w:rsidRPr="005E63C2">
        <w:rPr>
          <w:sz w:val="22"/>
        </w:rPr>
        <w:t>d</w:t>
      </w:r>
      <w:r w:rsidR="00064AD3" w:rsidRPr="005E63C2">
        <w:rPr>
          <w:sz w:val="22"/>
        </w:rPr>
        <w:t xml:space="preserve">e los comentarios recibidos </w:t>
      </w:r>
      <w:r w:rsidR="00F22B51" w:rsidRPr="005E63C2">
        <w:rPr>
          <w:sz w:val="22"/>
        </w:rPr>
        <w:t xml:space="preserve">expresan que existiría </w:t>
      </w:r>
      <w:r w:rsidR="006E25B9" w:rsidRPr="005E63C2">
        <w:rPr>
          <w:sz w:val="22"/>
        </w:rPr>
        <w:t xml:space="preserve">dificultad </w:t>
      </w:r>
      <w:r w:rsidR="00F22B51" w:rsidRPr="005E63C2">
        <w:rPr>
          <w:sz w:val="22"/>
        </w:rPr>
        <w:t xml:space="preserve">para realizar los ajustes </w:t>
      </w:r>
      <w:r w:rsidR="00F83FA4">
        <w:rPr>
          <w:sz w:val="22"/>
        </w:rPr>
        <w:t xml:space="preserve">requeridos por el proyecto de disposiciones </w:t>
      </w:r>
      <w:r w:rsidR="006E25B9" w:rsidRPr="005E63C2">
        <w:rPr>
          <w:sz w:val="22"/>
        </w:rPr>
        <w:t xml:space="preserve">para cumplir en el tiempo de 180 días </w:t>
      </w:r>
      <w:r w:rsidR="00F22B51" w:rsidRPr="005E63C2">
        <w:rPr>
          <w:sz w:val="22"/>
        </w:rPr>
        <w:t>propuesto como transitorio</w:t>
      </w:r>
      <w:r w:rsidR="00F83FA4">
        <w:rPr>
          <w:sz w:val="22"/>
        </w:rPr>
        <w:t xml:space="preserve">, </w:t>
      </w:r>
      <w:r w:rsidR="00F22B51">
        <w:rPr>
          <w:sz w:val="22"/>
        </w:rPr>
        <w:t>s</w:t>
      </w:r>
      <w:r w:rsidR="00064AD3" w:rsidRPr="008A2FE1">
        <w:rPr>
          <w:sz w:val="22"/>
        </w:rPr>
        <w:t>eñala</w:t>
      </w:r>
      <w:r w:rsidR="006E25B9">
        <w:rPr>
          <w:sz w:val="22"/>
        </w:rPr>
        <w:t>n</w:t>
      </w:r>
      <w:r w:rsidR="00F22B51">
        <w:rPr>
          <w:sz w:val="22"/>
        </w:rPr>
        <w:t>do</w:t>
      </w:r>
      <w:r w:rsidR="00064AD3" w:rsidRPr="008A2FE1">
        <w:rPr>
          <w:sz w:val="22"/>
        </w:rPr>
        <w:t xml:space="preserve"> que </w:t>
      </w:r>
      <w:r w:rsidR="006E25B9">
        <w:rPr>
          <w:sz w:val="22"/>
        </w:rPr>
        <w:t>para el cumplimiento de esta</w:t>
      </w:r>
      <w:r w:rsidR="00064AD3" w:rsidRPr="008A2FE1">
        <w:rPr>
          <w:sz w:val="22"/>
        </w:rPr>
        <w:t xml:space="preserve"> regulación </w:t>
      </w:r>
      <w:r w:rsidR="006E25B9">
        <w:rPr>
          <w:sz w:val="22"/>
        </w:rPr>
        <w:t xml:space="preserve">se requerirían </w:t>
      </w:r>
      <w:r w:rsidR="00064AD3" w:rsidRPr="008A2FE1">
        <w:rPr>
          <w:sz w:val="22"/>
        </w:rPr>
        <w:t>desarrollos</w:t>
      </w:r>
      <w:r w:rsidR="006E25B9">
        <w:rPr>
          <w:sz w:val="22"/>
        </w:rPr>
        <w:t xml:space="preserve"> e infraestructura</w:t>
      </w:r>
      <w:r w:rsidR="00960F2D">
        <w:rPr>
          <w:sz w:val="22"/>
        </w:rPr>
        <w:t xml:space="preserve"> que</w:t>
      </w:r>
      <w:r w:rsidR="006E25B9">
        <w:rPr>
          <w:sz w:val="22"/>
        </w:rPr>
        <w:t xml:space="preserve"> pudieran llegar a terminarse en un tiempo de 365 días. </w:t>
      </w:r>
    </w:p>
    <w:p w:rsidR="00064AD3" w:rsidRPr="00414AB0" w:rsidRDefault="00054B79" w:rsidP="00064AD3">
      <w:pPr>
        <w:ind w:firstLine="0"/>
        <w:rPr>
          <w:b/>
          <w:color w:val="00B050"/>
          <w:sz w:val="22"/>
        </w:rPr>
      </w:pPr>
      <w:r>
        <w:rPr>
          <w:b/>
          <w:color w:val="00B050"/>
          <w:sz w:val="22"/>
        </w:rPr>
        <w:t>Opinión</w:t>
      </w:r>
      <w:r w:rsidR="00A165FE">
        <w:rPr>
          <w:b/>
          <w:color w:val="00B050"/>
          <w:sz w:val="22"/>
        </w:rPr>
        <w:t xml:space="preserve"> del Banco de México</w:t>
      </w:r>
    </w:p>
    <w:p w:rsidR="00483B35" w:rsidRPr="005E63C2" w:rsidRDefault="00595E5E" w:rsidP="005E63C2">
      <w:pPr>
        <w:spacing w:after="5" w:line="250" w:lineRule="auto"/>
        <w:ind w:firstLine="0"/>
        <w:rPr>
          <w:rFonts w:eastAsiaTheme="minorEastAsia" w:cs="Calibri"/>
          <w:sz w:val="22"/>
        </w:rPr>
      </w:pPr>
      <w:r>
        <w:rPr>
          <w:rFonts w:eastAsiaTheme="minorEastAsia" w:cs="Calibri"/>
          <w:sz w:val="22"/>
        </w:rPr>
        <w:t>A</w:t>
      </w:r>
      <w:r w:rsidR="00F22B51">
        <w:rPr>
          <w:rFonts w:eastAsiaTheme="minorEastAsia" w:cs="Calibri"/>
          <w:sz w:val="22"/>
        </w:rPr>
        <w:t>l no contar con mayores elementos que sustenten</w:t>
      </w:r>
      <w:r w:rsidR="0077298D">
        <w:rPr>
          <w:rFonts w:eastAsiaTheme="minorEastAsia" w:cs="Calibri"/>
          <w:sz w:val="22"/>
        </w:rPr>
        <w:t xml:space="preserve"> este comentario</w:t>
      </w:r>
      <w:r w:rsidR="00F22B51">
        <w:rPr>
          <w:rFonts w:eastAsiaTheme="minorEastAsia" w:cs="Calibri"/>
          <w:sz w:val="22"/>
        </w:rPr>
        <w:t xml:space="preserve"> </w:t>
      </w:r>
      <w:r w:rsidR="00C309F2">
        <w:rPr>
          <w:rFonts w:eastAsiaTheme="minorEastAsia" w:cs="Calibri"/>
          <w:sz w:val="22"/>
        </w:rPr>
        <w:t>para efectuar el ajuste a</w:t>
      </w:r>
      <w:r w:rsidR="00F22B51">
        <w:rPr>
          <w:rFonts w:eastAsiaTheme="minorEastAsia" w:cs="Calibri"/>
          <w:sz w:val="22"/>
        </w:rPr>
        <w:t>l plazo transitorio</w:t>
      </w:r>
      <w:r w:rsidR="00C309F2">
        <w:rPr>
          <w:rFonts w:eastAsiaTheme="minorEastAsia" w:cs="Calibri"/>
          <w:sz w:val="22"/>
        </w:rPr>
        <w:t>,</w:t>
      </w:r>
      <w:r w:rsidR="00F22B51">
        <w:rPr>
          <w:rFonts w:eastAsiaTheme="minorEastAsia" w:cs="Calibri"/>
          <w:sz w:val="22"/>
        </w:rPr>
        <w:t xml:space="preserve"> e</w:t>
      </w:r>
      <w:r w:rsidR="00960F2D">
        <w:rPr>
          <w:rFonts w:eastAsiaTheme="minorEastAsia" w:cs="Calibri"/>
          <w:sz w:val="22"/>
        </w:rPr>
        <w:t xml:space="preserve">l </w:t>
      </w:r>
      <w:r>
        <w:rPr>
          <w:rFonts w:eastAsiaTheme="minorEastAsia" w:cs="Calibri"/>
          <w:sz w:val="22"/>
        </w:rPr>
        <w:t xml:space="preserve">Banco de México ha determinado </w:t>
      </w:r>
      <w:r w:rsidR="00404899">
        <w:rPr>
          <w:rFonts w:eastAsiaTheme="minorEastAsia" w:cs="Calibri"/>
          <w:sz w:val="22"/>
        </w:rPr>
        <w:t xml:space="preserve">conservar </w:t>
      </w:r>
      <w:r>
        <w:rPr>
          <w:rFonts w:eastAsiaTheme="minorEastAsia" w:cs="Calibri"/>
          <w:sz w:val="22"/>
        </w:rPr>
        <w:t xml:space="preserve">el </w:t>
      </w:r>
      <w:r w:rsidR="00960F2D">
        <w:rPr>
          <w:rFonts w:eastAsiaTheme="minorEastAsia" w:cs="Calibri"/>
          <w:sz w:val="22"/>
        </w:rPr>
        <w:t xml:space="preserve">período de 180 días </w:t>
      </w:r>
      <w:r w:rsidR="00404899">
        <w:rPr>
          <w:rFonts w:eastAsiaTheme="minorEastAsia" w:cs="Calibri"/>
          <w:sz w:val="22"/>
        </w:rPr>
        <w:t xml:space="preserve">propuesto </w:t>
      </w:r>
      <w:r>
        <w:rPr>
          <w:rFonts w:eastAsiaTheme="minorEastAsia" w:cs="Calibri"/>
          <w:sz w:val="22"/>
        </w:rPr>
        <w:t xml:space="preserve">en las </w:t>
      </w:r>
      <w:r w:rsidR="008B2F40">
        <w:rPr>
          <w:rFonts w:eastAsiaTheme="minorEastAsia" w:cs="Calibri"/>
          <w:sz w:val="22"/>
        </w:rPr>
        <w:t>disposiciones</w:t>
      </w:r>
      <w:r w:rsidR="00C309F2">
        <w:rPr>
          <w:rFonts w:eastAsiaTheme="minorEastAsia" w:cs="Calibri"/>
          <w:sz w:val="22"/>
        </w:rPr>
        <w:t>.</w:t>
      </w:r>
      <w:r>
        <w:rPr>
          <w:rFonts w:eastAsiaTheme="minorEastAsia" w:cs="Calibri"/>
          <w:sz w:val="22"/>
        </w:rPr>
        <w:t xml:space="preserve"> </w:t>
      </w:r>
      <w:bookmarkStart w:id="0" w:name="_GoBack"/>
      <w:bookmarkEnd w:id="0"/>
    </w:p>
    <w:sectPr w:rsidR="00483B35" w:rsidRPr="005E63C2" w:rsidSect="00210734">
      <w:headerReference w:type="default" r:id="rId22"/>
      <w:type w:val="continuous"/>
      <w:pgSz w:w="12240" w:h="15840"/>
      <w:pgMar w:top="1418" w:right="1701" w:bottom="147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82F482" w16cid:durableId="1EBA8A3D"/>
  <w16cid:commentId w16cid:paraId="0DB42457" w16cid:durableId="1EBA8A3E"/>
  <w16cid:commentId w16cid:paraId="7B24641F" w16cid:durableId="1EBA8A3F"/>
  <w16cid:commentId w16cid:paraId="62719D47" w16cid:durableId="1EBA8A40"/>
  <w16cid:commentId w16cid:paraId="448A53BB" w16cid:durableId="1EBA8A41"/>
  <w16cid:commentId w16cid:paraId="605951CE" w16cid:durableId="1EBA8A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B0C" w:rsidRDefault="00BF6B0C">
      <w:r>
        <w:separator/>
      </w:r>
    </w:p>
  </w:endnote>
  <w:endnote w:type="continuationSeparator" w:id="0">
    <w:p w:rsidR="00BF6B0C" w:rsidRDefault="00BF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7AA" w:rsidRDefault="001537AA">
    <w:pPr>
      <w:framePr w:wrap="around" w:vAnchor="text" w:hAnchor="margin" w:xAlign="right" w:y="1"/>
    </w:pPr>
    <w:r>
      <w:fldChar w:fldCharType="begin"/>
    </w:r>
    <w:r>
      <w:instrText xml:space="preserve">PAGE  </w:instrText>
    </w:r>
    <w:r>
      <w:fldChar w:fldCharType="end"/>
    </w:r>
  </w:p>
  <w:p w:rsidR="001537AA" w:rsidRDefault="001537AA">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7AA" w:rsidRPr="00DA1570" w:rsidRDefault="001537AA">
    <w:pPr>
      <w:framePr w:wrap="around" w:vAnchor="text" w:hAnchor="margin" w:xAlign="right" w:y="1"/>
      <w:rPr>
        <w:rFonts w:cstheme="minorHAnsi"/>
      </w:rPr>
    </w:pPr>
    <w:r w:rsidRPr="00DA1570">
      <w:rPr>
        <w:rFonts w:cstheme="minorHAnsi"/>
      </w:rPr>
      <w:fldChar w:fldCharType="begin"/>
    </w:r>
    <w:r w:rsidRPr="00DA1570">
      <w:rPr>
        <w:rFonts w:cstheme="minorHAnsi"/>
      </w:rPr>
      <w:instrText xml:space="preserve">PAGE  </w:instrText>
    </w:r>
    <w:r w:rsidRPr="00DA1570">
      <w:rPr>
        <w:rFonts w:cstheme="minorHAnsi"/>
      </w:rPr>
      <w:fldChar w:fldCharType="separate"/>
    </w:r>
    <w:r w:rsidR="00C45E18">
      <w:rPr>
        <w:rFonts w:cstheme="minorHAnsi"/>
        <w:noProof/>
      </w:rPr>
      <w:t>7</w:t>
    </w:r>
    <w:r w:rsidRPr="00DA1570">
      <w:rPr>
        <w:rFonts w:cstheme="minorHAnsi"/>
        <w:noProof/>
      </w:rPr>
      <w:fldChar w:fldCharType="end"/>
    </w:r>
  </w:p>
  <w:p w:rsidR="001537AA" w:rsidRPr="00D93AEE" w:rsidRDefault="001537AA" w:rsidP="00D93AEE">
    <w:pPr>
      <w:spacing w:after="0"/>
      <w:ind w:left="-1701" w:right="360" w:firstLine="850"/>
      <w:jc w:val="left"/>
      <w:rPr>
        <w:color w:val="BFBFBF" w:themeColor="background1" w:themeShade="BF"/>
        <w:sz w:val="16"/>
        <w:szCs w:val="16"/>
      </w:rPr>
    </w:pPr>
    <w:r>
      <w:rPr>
        <w:bCs/>
        <w:color w:val="BFBFBF" w:themeColor="background1" w:themeShade="BF"/>
        <w:sz w:val="16"/>
        <w:szCs w:val="16"/>
      </w:rPr>
      <w:t xml:space="preserve">Reporte de comentarios | Circulares 3/2012 y 34/2010 Tipo de cambio en tarjetas </w:t>
    </w:r>
  </w:p>
  <w:p w:rsidR="001537AA" w:rsidRPr="006F6BA4" w:rsidRDefault="001537AA" w:rsidP="00D93AEE">
    <w:pPr>
      <w:ind w:left="-1701" w:right="360" w:firstLine="850"/>
      <w:jc w:val="lef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B0C" w:rsidRDefault="00BF6B0C">
      <w:r>
        <w:separator/>
      </w:r>
    </w:p>
  </w:footnote>
  <w:footnote w:type="continuationSeparator" w:id="0">
    <w:p w:rsidR="00BF6B0C" w:rsidRDefault="00BF6B0C">
      <w:r>
        <w:continuationSeparator/>
      </w:r>
    </w:p>
  </w:footnote>
  <w:footnote w:id="1">
    <w:p w:rsidR="00DA55E8" w:rsidRDefault="00DA55E8" w:rsidP="00DA55E8">
      <w:pPr>
        <w:ind w:firstLine="0"/>
        <w:rPr>
          <w:sz w:val="22"/>
          <w:szCs w:val="22"/>
        </w:rPr>
      </w:pPr>
      <w:r>
        <w:rPr>
          <w:rStyle w:val="Refdenotaalpie"/>
        </w:rPr>
        <w:footnoteRef/>
      </w:r>
      <w:r>
        <w:t xml:space="preserve"> </w:t>
      </w:r>
      <w:r w:rsidRPr="00D70677">
        <w:rPr>
          <w:sz w:val="18"/>
        </w:rPr>
        <w:t xml:space="preserve">En adición a lo anterior, las emisoras de tarjetas cuentan con fuentes de ingresos como son comisiones relacionadas con la administración de sus productos de tarjetas de crédito y </w:t>
      </w:r>
      <w:r w:rsidRPr="005E63C2">
        <w:rPr>
          <w:sz w:val="18"/>
        </w:rPr>
        <w:t xml:space="preserve">débito, </w:t>
      </w:r>
      <w:r w:rsidR="009C2840" w:rsidRPr="005E63C2">
        <w:rPr>
          <w:sz w:val="18"/>
        </w:rPr>
        <w:t>entre ellos</w:t>
      </w:r>
      <w:r w:rsidRPr="005E63C2">
        <w:rPr>
          <w:sz w:val="18"/>
        </w:rPr>
        <w:t xml:space="preserve"> la anualidad</w:t>
      </w:r>
      <w:r w:rsidRPr="00D70677">
        <w:rPr>
          <w:sz w:val="18"/>
        </w:rPr>
        <w:t xml:space="preserve"> de la tarjeta de crédito, membresía o manejo de cuenta en tarjetas de débito mismas que para el presente análisis no se toman en consideración.</w:t>
      </w:r>
    </w:p>
    <w:p w:rsidR="00DA55E8" w:rsidRDefault="00DA55E8" w:rsidP="00DA55E8">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7AA" w:rsidRDefault="00C45E18" w:rsidP="00EF5A78">
    <w:pPr>
      <w:ind w:firstLine="0"/>
      <w:jc w:val="center"/>
    </w:pPr>
    <w:sdt>
      <w:sdtPr>
        <w:id w:val="1608302926"/>
        <w:docPartObj>
          <w:docPartGallery w:val="Watermarks"/>
          <w:docPartUnique/>
        </w:docPartObj>
      </w:sdtPr>
      <w:sdtEndPr/>
      <w:sdtContent>
        <w:r>
          <w:rPr>
            <w:noProof/>
          </w:rPr>
          <w:pict w14:anchorId="0D47CA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1537AA">
      <w:rPr>
        <w:noProof/>
        <w:lang w:val="en-US" w:eastAsia="en-US"/>
      </w:rPr>
      <w:drawing>
        <wp:anchor distT="0" distB="0" distL="114300" distR="114300" simplePos="0" relativeHeight="251657216" behindDoc="0" locked="0" layoutInCell="1" allowOverlap="1" wp14:anchorId="162A1F16" wp14:editId="68F73A4C">
          <wp:simplePos x="2628900" y="447675"/>
          <wp:positionH relativeFrom="page">
            <wp:align>center</wp:align>
          </wp:positionH>
          <wp:positionV relativeFrom="paragraph">
            <wp:posOffset>0</wp:posOffset>
          </wp:positionV>
          <wp:extent cx="2520000" cy="61920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CO_DE_MEXICO_logo_horizontal-2X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1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7AA" w:rsidRPr="004F1617" w:rsidRDefault="001537AA" w:rsidP="004F1617">
    <w:pPr>
      <w:ind w:left="90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504"/>
    <w:multiLevelType w:val="hybridMultilevel"/>
    <w:tmpl w:val="3724F1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3700D"/>
    <w:multiLevelType w:val="multilevel"/>
    <w:tmpl w:val="BE8C9C4C"/>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asciiTheme="minorHAnsi" w:eastAsia="Calibri" w:hAnsi="Calibri" w:hint="default"/>
        <w:color w:val="000000" w:themeColor="text1"/>
        <w:sz w:val="20"/>
      </w:rPr>
    </w:lvl>
    <w:lvl w:ilvl="2">
      <w:start w:val="1"/>
      <w:numFmt w:val="decimal"/>
      <w:isLgl/>
      <w:lvlText w:val="%1.%2.%3."/>
      <w:lvlJc w:val="left"/>
      <w:pPr>
        <w:ind w:left="1800" w:hanging="720"/>
      </w:pPr>
      <w:rPr>
        <w:rFonts w:asciiTheme="minorHAnsi" w:eastAsia="Calibri" w:hAnsi="Calibri" w:hint="default"/>
        <w:color w:val="000000" w:themeColor="text1"/>
        <w:sz w:val="20"/>
      </w:rPr>
    </w:lvl>
    <w:lvl w:ilvl="3">
      <w:start w:val="1"/>
      <w:numFmt w:val="decimal"/>
      <w:isLgl/>
      <w:lvlText w:val="%1.%2.%3.%4."/>
      <w:lvlJc w:val="left"/>
      <w:pPr>
        <w:ind w:left="2520" w:hanging="1080"/>
      </w:pPr>
      <w:rPr>
        <w:rFonts w:asciiTheme="minorHAnsi" w:eastAsia="Calibri" w:hAnsi="Calibri" w:hint="default"/>
        <w:color w:val="000000" w:themeColor="text1"/>
        <w:sz w:val="20"/>
      </w:rPr>
    </w:lvl>
    <w:lvl w:ilvl="4">
      <w:start w:val="1"/>
      <w:numFmt w:val="decimal"/>
      <w:isLgl/>
      <w:lvlText w:val="%1.%2.%3.%4.%5."/>
      <w:lvlJc w:val="left"/>
      <w:pPr>
        <w:ind w:left="3240" w:hanging="1440"/>
      </w:pPr>
      <w:rPr>
        <w:rFonts w:asciiTheme="minorHAnsi" w:eastAsia="Calibri" w:hAnsi="Calibri" w:hint="default"/>
        <w:color w:val="000000" w:themeColor="text1"/>
        <w:sz w:val="20"/>
      </w:rPr>
    </w:lvl>
    <w:lvl w:ilvl="5">
      <w:start w:val="1"/>
      <w:numFmt w:val="decimal"/>
      <w:isLgl/>
      <w:lvlText w:val="%1.%2.%3.%4.%5.%6."/>
      <w:lvlJc w:val="left"/>
      <w:pPr>
        <w:ind w:left="3600" w:hanging="1440"/>
      </w:pPr>
      <w:rPr>
        <w:rFonts w:asciiTheme="minorHAnsi" w:eastAsia="Calibri" w:hAnsi="Calibri" w:hint="default"/>
        <w:color w:val="000000" w:themeColor="text1"/>
        <w:sz w:val="20"/>
      </w:rPr>
    </w:lvl>
    <w:lvl w:ilvl="6">
      <w:start w:val="1"/>
      <w:numFmt w:val="decimal"/>
      <w:isLgl/>
      <w:lvlText w:val="%1.%2.%3.%4.%5.%6.%7."/>
      <w:lvlJc w:val="left"/>
      <w:pPr>
        <w:ind w:left="4320" w:hanging="1800"/>
      </w:pPr>
      <w:rPr>
        <w:rFonts w:asciiTheme="minorHAnsi" w:eastAsia="Calibri" w:hAnsi="Calibri" w:hint="default"/>
        <w:color w:val="000000" w:themeColor="text1"/>
        <w:sz w:val="20"/>
      </w:rPr>
    </w:lvl>
    <w:lvl w:ilvl="7">
      <w:start w:val="1"/>
      <w:numFmt w:val="decimal"/>
      <w:isLgl/>
      <w:lvlText w:val="%1.%2.%3.%4.%5.%6.%7.%8."/>
      <w:lvlJc w:val="left"/>
      <w:pPr>
        <w:ind w:left="5040" w:hanging="2160"/>
      </w:pPr>
      <w:rPr>
        <w:rFonts w:asciiTheme="minorHAnsi" w:eastAsia="Calibri" w:hAnsi="Calibri" w:hint="default"/>
        <w:color w:val="000000" w:themeColor="text1"/>
        <w:sz w:val="20"/>
      </w:rPr>
    </w:lvl>
    <w:lvl w:ilvl="8">
      <w:start w:val="1"/>
      <w:numFmt w:val="decimal"/>
      <w:isLgl/>
      <w:lvlText w:val="%1.%2.%3.%4.%5.%6.%7.%8.%9."/>
      <w:lvlJc w:val="left"/>
      <w:pPr>
        <w:ind w:left="5400" w:hanging="2160"/>
      </w:pPr>
      <w:rPr>
        <w:rFonts w:asciiTheme="minorHAnsi" w:eastAsia="Calibri" w:hAnsi="Calibri" w:hint="default"/>
        <w:color w:val="000000" w:themeColor="text1"/>
        <w:sz w:val="20"/>
      </w:rPr>
    </w:lvl>
  </w:abstractNum>
  <w:abstractNum w:abstractNumId="2" w15:restartNumberingAfterBreak="0">
    <w:nsid w:val="05AC5914"/>
    <w:multiLevelType w:val="hybridMultilevel"/>
    <w:tmpl w:val="93689E64"/>
    <w:lvl w:ilvl="0" w:tplc="DF5A2E7C">
      <w:start w:val="1"/>
      <w:numFmt w:val="upperRoman"/>
      <w:lvlText w:val="%1."/>
      <w:lvlJc w:val="right"/>
      <w:pPr>
        <w:ind w:left="862" w:hanging="360"/>
      </w:pPr>
      <w:rPr>
        <w:rFonts w:hint="default"/>
      </w:rPr>
    </w:lvl>
    <w:lvl w:ilvl="1" w:tplc="080A0003">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 w15:restartNumberingAfterBreak="0">
    <w:nsid w:val="06AB0EDC"/>
    <w:multiLevelType w:val="hybridMultilevel"/>
    <w:tmpl w:val="93689E64"/>
    <w:lvl w:ilvl="0" w:tplc="DF5A2E7C">
      <w:start w:val="1"/>
      <w:numFmt w:val="upperRoman"/>
      <w:lvlText w:val="%1."/>
      <w:lvlJc w:val="right"/>
      <w:pPr>
        <w:ind w:left="862" w:hanging="360"/>
      </w:pPr>
      <w:rPr>
        <w:rFonts w:hint="default"/>
      </w:rPr>
    </w:lvl>
    <w:lvl w:ilvl="1" w:tplc="080A0003">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4" w15:restartNumberingAfterBreak="0">
    <w:nsid w:val="08432A70"/>
    <w:multiLevelType w:val="hybridMultilevel"/>
    <w:tmpl w:val="4DCCE0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13D99"/>
    <w:multiLevelType w:val="hybridMultilevel"/>
    <w:tmpl w:val="93689E64"/>
    <w:lvl w:ilvl="0" w:tplc="DF5A2E7C">
      <w:start w:val="1"/>
      <w:numFmt w:val="upperRoman"/>
      <w:lvlText w:val="%1."/>
      <w:lvlJc w:val="right"/>
      <w:pPr>
        <w:ind w:left="862" w:hanging="360"/>
      </w:pPr>
      <w:rPr>
        <w:rFonts w:hint="default"/>
      </w:rPr>
    </w:lvl>
    <w:lvl w:ilvl="1" w:tplc="080A0003">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6" w15:restartNumberingAfterBreak="0">
    <w:nsid w:val="0C927C30"/>
    <w:multiLevelType w:val="multilevel"/>
    <w:tmpl w:val="1A6C1DCC"/>
    <w:lvl w:ilvl="0">
      <w:start w:val="7"/>
      <w:numFmt w:val="decimal"/>
      <w:lvlText w:val="%1."/>
      <w:lvlJc w:val="left"/>
      <w:pPr>
        <w:tabs>
          <w:tab w:val="num" w:pos="720"/>
        </w:tabs>
        <w:ind w:left="720" w:hanging="360"/>
      </w:pPr>
    </w:lvl>
    <w:lvl w:ilvl="1">
      <w:start w:val="1"/>
      <w:numFmt w:val="decimal"/>
      <w:isLgl/>
      <w:lvlText w:val="%1.%2"/>
      <w:lvlJc w:val="left"/>
      <w:pPr>
        <w:ind w:left="1440" w:hanging="720"/>
      </w:pPr>
      <w:rPr>
        <w:rFonts w:asciiTheme="minorHAnsi" w:eastAsia="Calibri" w:hAnsi="Calibri" w:hint="default"/>
        <w:color w:val="000000" w:themeColor="text1"/>
        <w:sz w:val="20"/>
      </w:rPr>
    </w:lvl>
    <w:lvl w:ilvl="2">
      <w:start w:val="1"/>
      <w:numFmt w:val="decimal"/>
      <w:isLgl/>
      <w:lvlText w:val="%1.%2.%3"/>
      <w:lvlJc w:val="left"/>
      <w:pPr>
        <w:ind w:left="1800" w:hanging="720"/>
      </w:pPr>
      <w:rPr>
        <w:rFonts w:asciiTheme="minorHAnsi" w:eastAsia="Calibri" w:hAnsi="Calibri" w:hint="default"/>
        <w:color w:val="000000" w:themeColor="text1"/>
        <w:sz w:val="20"/>
      </w:rPr>
    </w:lvl>
    <w:lvl w:ilvl="3">
      <w:start w:val="1"/>
      <w:numFmt w:val="decimal"/>
      <w:isLgl/>
      <w:lvlText w:val="%1.%2.%3.%4"/>
      <w:lvlJc w:val="left"/>
      <w:pPr>
        <w:ind w:left="2520" w:hanging="1080"/>
      </w:pPr>
      <w:rPr>
        <w:rFonts w:asciiTheme="minorHAnsi" w:eastAsia="Calibri" w:hAnsi="Calibri" w:hint="default"/>
        <w:color w:val="000000" w:themeColor="text1"/>
        <w:sz w:val="20"/>
      </w:rPr>
    </w:lvl>
    <w:lvl w:ilvl="4">
      <w:start w:val="1"/>
      <w:numFmt w:val="decimal"/>
      <w:isLgl/>
      <w:lvlText w:val="%1.%2.%3.%4.%5"/>
      <w:lvlJc w:val="left"/>
      <w:pPr>
        <w:ind w:left="3240" w:hanging="1440"/>
      </w:pPr>
      <w:rPr>
        <w:rFonts w:asciiTheme="minorHAnsi" w:eastAsia="Calibri" w:hAnsi="Calibri" w:hint="default"/>
        <w:color w:val="000000" w:themeColor="text1"/>
        <w:sz w:val="20"/>
      </w:rPr>
    </w:lvl>
    <w:lvl w:ilvl="5">
      <w:start w:val="1"/>
      <w:numFmt w:val="decimal"/>
      <w:isLgl/>
      <w:lvlText w:val="%1.%2.%3.%4.%5.%6"/>
      <w:lvlJc w:val="left"/>
      <w:pPr>
        <w:ind w:left="3600" w:hanging="1440"/>
      </w:pPr>
      <w:rPr>
        <w:rFonts w:asciiTheme="minorHAnsi" w:eastAsia="Calibri" w:hAnsi="Calibri" w:hint="default"/>
        <w:color w:val="000000" w:themeColor="text1"/>
        <w:sz w:val="20"/>
      </w:rPr>
    </w:lvl>
    <w:lvl w:ilvl="6">
      <w:start w:val="1"/>
      <w:numFmt w:val="decimal"/>
      <w:isLgl/>
      <w:lvlText w:val="%1.%2.%3.%4.%5.%6.%7"/>
      <w:lvlJc w:val="left"/>
      <w:pPr>
        <w:ind w:left="4320" w:hanging="1800"/>
      </w:pPr>
      <w:rPr>
        <w:rFonts w:asciiTheme="minorHAnsi" w:eastAsia="Calibri" w:hAnsi="Calibri" w:hint="default"/>
        <w:color w:val="000000" w:themeColor="text1"/>
        <w:sz w:val="20"/>
      </w:rPr>
    </w:lvl>
    <w:lvl w:ilvl="7">
      <w:start w:val="1"/>
      <w:numFmt w:val="decimal"/>
      <w:isLgl/>
      <w:lvlText w:val="%1.%2.%3.%4.%5.%6.%7.%8"/>
      <w:lvlJc w:val="left"/>
      <w:pPr>
        <w:ind w:left="5040" w:hanging="2160"/>
      </w:pPr>
      <w:rPr>
        <w:rFonts w:asciiTheme="minorHAnsi" w:eastAsia="Calibri" w:hAnsi="Calibri" w:hint="default"/>
        <w:color w:val="000000" w:themeColor="text1"/>
        <w:sz w:val="20"/>
      </w:rPr>
    </w:lvl>
    <w:lvl w:ilvl="8">
      <w:start w:val="1"/>
      <w:numFmt w:val="decimal"/>
      <w:isLgl/>
      <w:lvlText w:val="%1.%2.%3.%4.%5.%6.%7.%8.%9"/>
      <w:lvlJc w:val="left"/>
      <w:pPr>
        <w:ind w:left="5400" w:hanging="2160"/>
      </w:pPr>
      <w:rPr>
        <w:rFonts w:asciiTheme="minorHAnsi" w:eastAsia="Calibri" w:hAnsi="Calibri" w:hint="default"/>
        <w:color w:val="000000" w:themeColor="text1"/>
        <w:sz w:val="20"/>
      </w:rPr>
    </w:lvl>
  </w:abstractNum>
  <w:abstractNum w:abstractNumId="7" w15:restartNumberingAfterBreak="0">
    <w:nsid w:val="12CF34CD"/>
    <w:multiLevelType w:val="hybridMultilevel"/>
    <w:tmpl w:val="93689E64"/>
    <w:lvl w:ilvl="0" w:tplc="DF5A2E7C">
      <w:start w:val="1"/>
      <w:numFmt w:val="upperRoman"/>
      <w:lvlText w:val="%1."/>
      <w:lvlJc w:val="right"/>
      <w:pPr>
        <w:ind w:left="862" w:hanging="360"/>
      </w:pPr>
      <w:rPr>
        <w:rFonts w:hint="default"/>
      </w:rPr>
    </w:lvl>
    <w:lvl w:ilvl="1" w:tplc="080A0003">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8" w15:restartNumberingAfterBreak="0">
    <w:nsid w:val="13B00A2E"/>
    <w:multiLevelType w:val="hybridMultilevel"/>
    <w:tmpl w:val="F5A2F6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646CB8"/>
    <w:multiLevelType w:val="hybridMultilevel"/>
    <w:tmpl w:val="C9708112"/>
    <w:lvl w:ilvl="0" w:tplc="15BAF9D2">
      <w:start w:val="7"/>
      <w:numFmt w:val="decimal"/>
      <w:lvlText w:val="%1."/>
      <w:lvlJc w:val="left"/>
      <w:pPr>
        <w:tabs>
          <w:tab w:val="num" w:pos="720"/>
        </w:tabs>
        <w:ind w:left="720" w:hanging="360"/>
      </w:pPr>
      <w:rPr>
        <w:b/>
      </w:rPr>
    </w:lvl>
    <w:lvl w:ilvl="1" w:tplc="45F410D0" w:tentative="1">
      <w:start w:val="1"/>
      <w:numFmt w:val="decimal"/>
      <w:lvlText w:val="%2."/>
      <w:lvlJc w:val="left"/>
      <w:pPr>
        <w:tabs>
          <w:tab w:val="num" w:pos="1440"/>
        </w:tabs>
        <w:ind w:left="1440" w:hanging="360"/>
      </w:pPr>
    </w:lvl>
    <w:lvl w:ilvl="2" w:tplc="76949B60" w:tentative="1">
      <w:start w:val="1"/>
      <w:numFmt w:val="decimal"/>
      <w:lvlText w:val="%3."/>
      <w:lvlJc w:val="left"/>
      <w:pPr>
        <w:tabs>
          <w:tab w:val="num" w:pos="2160"/>
        </w:tabs>
        <w:ind w:left="2160" w:hanging="360"/>
      </w:pPr>
    </w:lvl>
    <w:lvl w:ilvl="3" w:tplc="1F2EA24A" w:tentative="1">
      <w:start w:val="1"/>
      <w:numFmt w:val="decimal"/>
      <w:lvlText w:val="%4."/>
      <w:lvlJc w:val="left"/>
      <w:pPr>
        <w:tabs>
          <w:tab w:val="num" w:pos="2880"/>
        </w:tabs>
        <w:ind w:left="2880" w:hanging="360"/>
      </w:pPr>
    </w:lvl>
    <w:lvl w:ilvl="4" w:tplc="78A4CF24" w:tentative="1">
      <w:start w:val="1"/>
      <w:numFmt w:val="decimal"/>
      <w:lvlText w:val="%5."/>
      <w:lvlJc w:val="left"/>
      <w:pPr>
        <w:tabs>
          <w:tab w:val="num" w:pos="3600"/>
        </w:tabs>
        <w:ind w:left="3600" w:hanging="360"/>
      </w:pPr>
    </w:lvl>
    <w:lvl w:ilvl="5" w:tplc="4E7AFF18" w:tentative="1">
      <w:start w:val="1"/>
      <w:numFmt w:val="decimal"/>
      <w:lvlText w:val="%6."/>
      <w:lvlJc w:val="left"/>
      <w:pPr>
        <w:tabs>
          <w:tab w:val="num" w:pos="4320"/>
        </w:tabs>
        <w:ind w:left="4320" w:hanging="360"/>
      </w:pPr>
    </w:lvl>
    <w:lvl w:ilvl="6" w:tplc="F6BE9252" w:tentative="1">
      <w:start w:val="1"/>
      <w:numFmt w:val="decimal"/>
      <w:lvlText w:val="%7."/>
      <w:lvlJc w:val="left"/>
      <w:pPr>
        <w:tabs>
          <w:tab w:val="num" w:pos="5040"/>
        </w:tabs>
        <w:ind w:left="5040" w:hanging="360"/>
      </w:pPr>
    </w:lvl>
    <w:lvl w:ilvl="7" w:tplc="BC5A4A44" w:tentative="1">
      <w:start w:val="1"/>
      <w:numFmt w:val="decimal"/>
      <w:lvlText w:val="%8."/>
      <w:lvlJc w:val="left"/>
      <w:pPr>
        <w:tabs>
          <w:tab w:val="num" w:pos="5760"/>
        </w:tabs>
        <w:ind w:left="5760" w:hanging="360"/>
      </w:pPr>
    </w:lvl>
    <w:lvl w:ilvl="8" w:tplc="A5BA7C40" w:tentative="1">
      <w:start w:val="1"/>
      <w:numFmt w:val="decimal"/>
      <w:lvlText w:val="%9."/>
      <w:lvlJc w:val="left"/>
      <w:pPr>
        <w:tabs>
          <w:tab w:val="num" w:pos="6480"/>
        </w:tabs>
        <w:ind w:left="6480" w:hanging="360"/>
      </w:pPr>
    </w:lvl>
  </w:abstractNum>
  <w:abstractNum w:abstractNumId="10" w15:restartNumberingAfterBreak="0">
    <w:nsid w:val="14F0671C"/>
    <w:multiLevelType w:val="hybridMultilevel"/>
    <w:tmpl w:val="5762BE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153042"/>
    <w:multiLevelType w:val="hybridMultilevel"/>
    <w:tmpl w:val="C136B3BC"/>
    <w:lvl w:ilvl="0" w:tplc="DA688776">
      <w:start w:val="1"/>
      <w:numFmt w:val="upperLetter"/>
      <w:lvlText w:val="%1."/>
      <w:lvlJc w:val="left"/>
      <w:pPr>
        <w:tabs>
          <w:tab w:val="num" w:pos="720"/>
        </w:tabs>
        <w:ind w:left="720" w:hanging="360"/>
      </w:pPr>
      <w:rPr>
        <w:rFonts w:hint="default"/>
        <w:b/>
      </w:rPr>
    </w:lvl>
    <w:lvl w:ilvl="1" w:tplc="61009B6C" w:tentative="1">
      <w:start w:val="1"/>
      <w:numFmt w:val="bullet"/>
      <w:lvlText w:val="•"/>
      <w:lvlJc w:val="left"/>
      <w:pPr>
        <w:tabs>
          <w:tab w:val="num" w:pos="1440"/>
        </w:tabs>
        <w:ind w:left="1440" w:hanging="360"/>
      </w:pPr>
      <w:rPr>
        <w:rFonts w:ascii="Arial" w:hAnsi="Arial" w:hint="default"/>
      </w:rPr>
    </w:lvl>
    <w:lvl w:ilvl="2" w:tplc="29E6CAC2" w:tentative="1">
      <w:start w:val="1"/>
      <w:numFmt w:val="bullet"/>
      <w:lvlText w:val="•"/>
      <w:lvlJc w:val="left"/>
      <w:pPr>
        <w:tabs>
          <w:tab w:val="num" w:pos="2160"/>
        </w:tabs>
        <w:ind w:left="2160" w:hanging="360"/>
      </w:pPr>
      <w:rPr>
        <w:rFonts w:ascii="Arial" w:hAnsi="Arial" w:hint="default"/>
      </w:rPr>
    </w:lvl>
    <w:lvl w:ilvl="3" w:tplc="1018B846" w:tentative="1">
      <w:start w:val="1"/>
      <w:numFmt w:val="bullet"/>
      <w:lvlText w:val="•"/>
      <w:lvlJc w:val="left"/>
      <w:pPr>
        <w:tabs>
          <w:tab w:val="num" w:pos="2880"/>
        </w:tabs>
        <w:ind w:left="2880" w:hanging="360"/>
      </w:pPr>
      <w:rPr>
        <w:rFonts w:ascii="Arial" w:hAnsi="Arial" w:hint="default"/>
      </w:rPr>
    </w:lvl>
    <w:lvl w:ilvl="4" w:tplc="D4F2079C" w:tentative="1">
      <w:start w:val="1"/>
      <w:numFmt w:val="bullet"/>
      <w:lvlText w:val="•"/>
      <w:lvlJc w:val="left"/>
      <w:pPr>
        <w:tabs>
          <w:tab w:val="num" w:pos="3600"/>
        </w:tabs>
        <w:ind w:left="3600" w:hanging="360"/>
      </w:pPr>
      <w:rPr>
        <w:rFonts w:ascii="Arial" w:hAnsi="Arial" w:hint="default"/>
      </w:rPr>
    </w:lvl>
    <w:lvl w:ilvl="5" w:tplc="4F00484C" w:tentative="1">
      <w:start w:val="1"/>
      <w:numFmt w:val="bullet"/>
      <w:lvlText w:val="•"/>
      <w:lvlJc w:val="left"/>
      <w:pPr>
        <w:tabs>
          <w:tab w:val="num" w:pos="4320"/>
        </w:tabs>
        <w:ind w:left="4320" w:hanging="360"/>
      </w:pPr>
      <w:rPr>
        <w:rFonts w:ascii="Arial" w:hAnsi="Arial" w:hint="default"/>
      </w:rPr>
    </w:lvl>
    <w:lvl w:ilvl="6" w:tplc="F636361A" w:tentative="1">
      <w:start w:val="1"/>
      <w:numFmt w:val="bullet"/>
      <w:lvlText w:val="•"/>
      <w:lvlJc w:val="left"/>
      <w:pPr>
        <w:tabs>
          <w:tab w:val="num" w:pos="5040"/>
        </w:tabs>
        <w:ind w:left="5040" w:hanging="360"/>
      </w:pPr>
      <w:rPr>
        <w:rFonts w:ascii="Arial" w:hAnsi="Arial" w:hint="default"/>
      </w:rPr>
    </w:lvl>
    <w:lvl w:ilvl="7" w:tplc="E49A8E60" w:tentative="1">
      <w:start w:val="1"/>
      <w:numFmt w:val="bullet"/>
      <w:lvlText w:val="•"/>
      <w:lvlJc w:val="left"/>
      <w:pPr>
        <w:tabs>
          <w:tab w:val="num" w:pos="5760"/>
        </w:tabs>
        <w:ind w:left="5760" w:hanging="360"/>
      </w:pPr>
      <w:rPr>
        <w:rFonts w:ascii="Arial" w:hAnsi="Arial" w:hint="default"/>
      </w:rPr>
    </w:lvl>
    <w:lvl w:ilvl="8" w:tplc="5EFA367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A86332"/>
    <w:multiLevelType w:val="hybridMultilevel"/>
    <w:tmpl w:val="C78E1D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333901"/>
    <w:multiLevelType w:val="hybridMultilevel"/>
    <w:tmpl w:val="7AC65F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5C5D7C"/>
    <w:multiLevelType w:val="hybridMultilevel"/>
    <w:tmpl w:val="35BA9D5A"/>
    <w:lvl w:ilvl="0" w:tplc="080A0001">
      <w:start w:val="1"/>
      <w:numFmt w:val="bullet"/>
      <w:lvlText w:val=""/>
      <w:lvlJc w:val="left"/>
      <w:pPr>
        <w:ind w:left="644" w:hanging="360"/>
      </w:pPr>
      <w:rPr>
        <w:rFonts w:ascii="Symbol" w:hAnsi="Symbol" w:hint="default"/>
      </w:rPr>
    </w:lvl>
    <w:lvl w:ilvl="1" w:tplc="080A0003">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5" w15:restartNumberingAfterBreak="0">
    <w:nsid w:val="294C7652"/>
    <w:multiLevelType w:val="hybridMultilevel"/>
    <w:tmpl w:val="F36AB148"/>
    <w:lvl w:ilvl="0" w:tplc="6528213C">
      <w:start w:val="1"/>
      <w:numFmt w:val="lowerLetter"/>
      <w:pStyle w:val="Lista"/>
      <w:lvlText w:val="(%1)"/>
      <w:lvlJc w:val="left"/>
      <w:pPr>
        <w:tabs>
          <w:tab w:val="num" w:pos="1304"/>
        </w:tabs>
        <w:ind w:left="1304"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15:restartNumberingAfterBreak="0">
    <w:nsid w:val="2C4B7225"/>
    <w:multiLevelType w:val="hybridMultilevel"/>
    <w:tmpl w:val="7714D29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CA5596"/>
    <w:multiLevelType w:val="hybridMultilevel"/>
    <w:tmpl w:val="5F001366"/>
    <w:lvl w:ilvl="0" w:tplc="08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A40909"/>
    <w:multiLevelType w:val="hybridMultilevel"/>
    <w:tmpl w:val="B76E6998"/>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9" w15:restartNumberingAfterBreak="0">
    <w:nsid w:val="2F046265"/>
    <w:multiLevelType w:val="hybridMultilevel"/>
    <w:tmpl w:val="93689E64"/>
    <w:lvl w:ilvl="0" w:tplc="DF5A2E7C">
      <w:start w:val="1"/>
      <w:numFmt w:val="upperRoman"/>
      <w:lvlText w:val="%1."/>
      <w:lvlJc w:val="right"/>
      <w:pPr>
        <w:ind w:left="862" w:hanging="360"/>
      </w:pPr>
      <w:rPr>
        <w:rFonts w:hint="default"/>
      </w:rPr>
    </w:lvl>
    <w:lvl w:ilvl="1" w:tplc="080A0003">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0" w15:restartNumberingAfterBreak="0">
    <w:nsid w:val="2F464CB0"/>
    <w:multiLevelType w:val="multilevel"/>
    <w:tmpl w:val="8A9C1098"/>
    <w:lvl w:ilvl="0">
      <w:start w:val="1"/>
      <w:numFmt w:val="decimal"/>
      <w:lvlText w:val="%1."/>
      <w:lvlJc w:val="left"/>
      <w:pPr>
        <w:tabs>
          <w:tab w:val="num" w:pos="720"/>
        </w:tabs>
        <w:ind w:left="720" w:hanging="360"/>
      </w:p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318A34F2"/>
    <w:multiLevelType w:val="hybridMultilevel"/>
    <w:tmpl w:val="93689E64"/>
    <w:lvl w:ilvl="0" w:tplc="DF5A2E7C">
      <w:start w:val="1"/>
      <w:numFmt w:val="upperRoman"/>
      <w:lvlText w:val="%1."/>
      <w:lvlJc w:val="right"/>
      <w:pPr>
        <w:ind w:left="862" w:hanging="360"/>
      </w:pPr>
      <w:rPr>
        <w:rFonts w:hint="default"/>
      </w:rPr>
    </w:lvl>
    <w:lvl w:ilvl="1" w:tplc="080A0003">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2" w15:restartNumberingAfterBreak="0">
    <w:nsid w:val="343804AD"/>
    <w:multiLevelType w:val="hybridMultilevel"/>
    <w:tmpl w:val="074E90CC"/>
    <w:lvl w:ilvl="0" w:tplc="8FA07BEE">
      <w:start w:val="1"/>
      <w:numFmt w:val="bullet"/>
      <w:lvlText w:val=""/>
      <w:lvlJc w:val="left"/>
      <w:pPr>
        <w:tabs>
          <w:tab w:val="num" w:pos="720"/>
        </w:tabs>
        <w:ind w:left="720" w:hanging="360"/>
      </w:pPr>
      <w:rPr>
        <w:rFonts w:ascii="Wingdings" w:hAnsi="Wingdings" w:hint="default"/>
      </w:rPr>
    </w:lvl>
    <w:lvl w:ilvl="1" w:tplc="F1AC02CC">
      <w:start w:val="1"/>
      <w:numFmt w:val="bullet"/>
      <w:lvlText w:val=""/>
      <w:lvlJc w:val="left"/>
      <w:pPr>
        <w:tabs>
          <w:tab w:val="num" w:pos="1440"/>
        </w:tabs>
        <w:ind w:left="1440" w:hanging="360"/>
      </w:pPr>
      <w:rPr>
        <w:rFonts w:ascii="Wingdings" w:hAnsi="Wingdings" w:hint="default"/>
      </w:rPr>
    </w:lvl>
    <w:lvl w:ilvl="2" w:tplc="88E0A420" w:tentative="1">
      <w:start w:val="1"/>
      <w:numFmt w:val="bullet"/>
      <w:lvlText w:val=""/>
      <w:lvlJc w:val="left"/>
      <w:pPr>
        <w:tabs>
          <w:tab w:val="num" w:pos="2160"/>
        </w:tabs>
        <w:ind w:left="2160" w:hanging="360"/>
      </w:pPr>
      <w:rPr>
        <w:rFonts w:ascii="Wingdings" w:hAnsi="Wingdings" w:hint="default"/>
      </w:rPr>
    </w:lvl>
    <w:lvl w:ilvl="3" w:tplc="CC8EF6C0" w:tentative="1">
      <w:start w:val="1"/>
      <w:numFmt w:val="bullet"/>
      <w:lvlText w:val=""/>
      <w:lvlJc w:val="left"/>
      <w:pPr>
        <w:tabs>
          <w:tab w:val="num" w:pos="2880"/>
        </w:tabs>
        <w:ind w:left="2880" w:hanging="360"/>
      </w:pPr>
      <w:rPr>
        <w:rFonts w:ascii="Wingdings" w:hAnsi="Wingdings" w:hint="default"/>
      </w:rPr>
    </w:lvl>
    <w:lvl w:ilvl="4" w:tplc="AEF0CE1C" w:tentative="1">
      <w:start w:val="1"/>
      <w:numFmt w:val="bullet"/>
      <w:lvlText w:val=""/>
      <w:lvlJc w:val="left"/>
      <w:pPr>
        <w:tabs>
          <w:tab w:val="num" w:pos="3600"/>
        </w:tabs>
        <w:ind w:left="3600" w:hanging="360"/>
      </w:pPr>
      <w:rPr>
        <w:rFonts w:ascii="Wingdings" w:hAnsi="Wingdings" w:hint="default"/>
      </w:rPr>
    </w:lvl>
    <w:lvl w:ilvl="5" w:tplc="C60A18B4" w:tentative="1">
      <w:start w:val="1"/>
      <w:numFmt w:val="bullet"/>
      <w:lvlText w:val=""/>
      <w:lvlJc w:val="left"/>
      <w:pPr>
        <w:tabs>
          <w:tab w:val="num" w:pos="4320"/>
        </w:tabs>
        <w:ind w:left="4320" w:hanging="360"/>
      </w:pPr>
      <w:rPr>
        <w:rFonts w:ascii="Wingdings" w:hAnsi="Wingdings" w:hint="default"/>
      </w:rPr>
    </w:lvl>
    <w:lvl w:ilvl="6" w:tplc="21CAC152" w:tentative="1">
      <w:start w:val="1"/>
      <w:numFmt w:val="bullet"/>
      <w:lvlText w:val=""/>
      <w:lvlJc w:val="left"/>
      <w:pPr>
        <w:tabs>
          <w:tab w:val="num" w:pos="5040"/>
        </w:tabs>
        <w:ind w:left="5040" w:hanging="360"/>
      </w:pPr>
      <w:rPr>
        <w:rFonts w:ascii="Wingdings" w:hAnsi="Wingdings" w:hint="default"/>
      </w:rPr>
    </w:lvl>
    <w:lvl w:ilvl="7" w:tplc="0DD6303C" w:tentative="1">
      <w:start w:val="1"/>
      <w:numFmt w:val="bullet"/>
      <w:lvlText w:val=""/>
      <w:lvlJc w:val="left"/>
      <w:pPr>
        <w:tabs>
          <w:tab w:val="num" w:pos="5760"/>
        </w:tabs>
        <w:ind w:left="5760" w:hanging="360"/>
      </w:pPr>
      <w:rPr>
        <w:rFonts w:ascii="Wingdings" w:hAnsi="Wingdings" w:hint="default"/>
      </w:rPr>
    </w:lvl>
    <w:lvl w:ilvl="8" w:tplc="C6FC68F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E94B12"/>
    <w:multiLevelType w:val="hybridMultilevel"/>
    <w:tmpl w:val="8EFCE3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98E492A"/>
    <w:multiLevelType w:val="hybridMultilevel"/>
    <w:tmpl w:val="93689E64"/>
    <w:lvl w:ilvl="0" w:tplc="DF5A2E7C">
      <w:start w:val="1"/>
      <w:numFmt w:val="upperRoman"/>
      <w:lvlText w:val="%1."/>
      <w:lvlJc w:val="right"/>
      <w:pPr>
        <w:ind w:left="862" w:hanging="360"/>
      </w:pPr>
      <w:rPr>
        <w:rFonts w:hint="default"/>
      </w:rPr>
    </w:lvl>
    <w:lvl w:ilvl="1" w:tplc="080A0003">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5" w15:restartNumberingAfterBreak="0">
    <w:nsid w:val="3CE56423"/>
    <w:multiLevelType w:val="multilevel"/>
    <w:tmpl w:val="535A3D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E78414F"/>
    <w:multiLevelType w:val="hybridMultilevel"/>
    <w:tmpl w:val="526C5DC4"/>
    <w:lvl w:ilvl="0" w:tplc="B886788E">
      <w:start w:val="4"/>
      <w:numFmt w:val="decimal"/>
      <w:lvlText w:val="%1."/>
      <w:lvlJc w:val="left"/>
      <w:pPr>
        <w:tabs>
          <w:tab w:val="num" w:pos="720"/>
        </w:tabs>
        <w:ind w:left="720" w:hanging="360"/>
      </w:pPr>
    </w:lvl>
    <w:lvl w:ilvl="1" w:tplc="6D18A6A6" w:tentative="1">
      <w:start w:val="1"/>
      <w:numFmt w:val="decimal"/>
      <w:lvlText w:val="%2."/>
      <w:lvlJc w:val="left"/>
      <w:pPr>
        <w:tabs>
          <w:tab w:val="num" w:pos="1440"/>
        </w:tabs>
        <w:ind w:left="1440" w:hanging="360"/>
      </w:pPr>
    </w:lvl>
    <w:lvl w:ilvl="2" w:tplc="9F006984" w:tentative="1">
      <w:start w:val="1"/>
      <w:numFmt w:val="decimal"/>
      <w:lvlText w:val="%3."/>
      <w:lvlJc w:val="left"/>
      <w:pPr>
        <w:tabs>
          <w:tab w:val="num" w:pos="2160"/>
        </w:tabs>
        <w:ind w:left="2160" w:hanging="360"/>
      </w:pPr>
    </w:lvl>
    <w:lvl w:ilvl="3" w:tplc="65BA1E3C" w:tentative="1">
      <w:start w:val="1"/>
      <w:numFmt w:val="decimal"/>
      <w:lvlText w:val="%4."/>
      <w:lvlJc w:val="left"/>
      <w:pPr>
        <w:tabs>
          <w:tab w:val="num" w:pos="2880"/>
        </w:tabs>
        <w:ind w:left="2880" w:hanging="360"/>
      </w:pPr>
    </w:lvl>
    <w:lvl w:ilvl="4" w:tplc="402EA17A" w:tentative="1">
      <w:start w:val="1"/>
      <w:numFmt w:val="decimal"/>
      <w:lvlText w:val="%5."/>
      <w:lvlJc w:val="left"/>
      <w:pPr>
        <w:tabs>
          <w:tab w:val="num" w:pos="3600"/>
        </w:tabs>
        <w:ind w:left="3600" w:hanging="360"/>
      </w:pPr>
    </w:lvl>
    <w:lvl w:ilvl="5" w:tplc="402C2626" w:tentative="1">
      <w:start w:val="1"/>
      <w:numFmt w:val="decimal"/>
      <w:lvlText w:val="%6."/>
      <w:lvlJc w:val="left"/>
      <w:pPr>
        <w:tabs>
          <w:tab w:val="num" w:pos="4320"/>
        </w:tabs>
        <w:ind w:left="4320" w:hanging="360"/>
      </w:pPr>
    </w:lvl>
    <w:lvl w:ilvl="6" w:tplc="CDE4572E" w:tentative="1">
      <w:start w:val="1"/>
      <w:numFmt w:val="decimal"/>
      <w:lvlText w:val="%7."/>
      <w:lvlJc w:val="left"/>
      <w:pPr>
        <w:tabs>
          <w:tab w:val="num" w:pos="5040"/>
        </w:tabs>
        <w:ind w:left="5040" w:hanging="360"/>
      </w:pPr>
    </w:lvl>
    <w:lvl w:ilvl="7" w:tplc="EE8C1E3A" w:tentative="1">
      <w:start w:val="1"/>
      <w:numFmt w:val="decimal"/>
      <w:lvlText w:val="%8."/>
      <w:lvlJc w:val="left"/>
      <w:pPr>
        <w:tabs>
          <w:tab w:val="num" w:pos="5760"/>
        </w:tabs>
        <w:ind w:left="5760" w:hanging="360"/>
      </w:pPr>
    </w:lvl>
    <w:lvl w:ilvl="8" w:tplc="E07ED87A" w:tentative="1">
      <w:start w:val="1"/>
      <w:numFmt w:val="decimal"/>
      <w:lvlText w:val="%9."/>
      <w:lvlJc w:val="left"/>
      <w:pPr>
        <w:tabs>
          <w:tab w:val="num" w:pos="6480"/>
        </w:tabs>
        <w:ind w:left="6480" w:hanging="360"/>
      </w:pPr>
    </w:lvl>
  </w:abstractNum>
  <w:abstractNum w:abstractNumId="27" w15:restartNumberingAfterBreak="0">
    <w:nsid w:val="3F933AA8"/>
    <w:multiLevelType w:val="multilevel"/>
    <w:tmpl w:val="F08E27E6"/>
    <w:lvl w:ilvl="0">
      <w:start w:val="5"/>
      <w:numFmt w:val="decimal"/>
      <w:lvlText w:val="%1."/>
      <w:lvlJc w:val="left"/>
      <w:pPr>
        <w:tabs>
          <w:tab w:val="num" w:pos="720"/>
        </w:tabs>
        <w:ind w:left="720" w:hanging="360"/>
      </w:pPr>
    </w:lvl>
    <w:lvl w:ilvl="1">
      <w:start w:val="1"/>
      <w:numFmt w:val="decimal"/>
      <w:isLgl/>
      <w:lvlText w:val="%1.%2"/>
      <w:lvlJc w:val="left"/>
      <w:pPr>
        <w:ind w:left="1426" w:hanging="720"/>
      </w:pPr>
      <w:rPr>
        <w:rFonts w:asciiTheme="minorHAnsi" w:eastAsia="Calibri" w:hAnsi="Calibri" w:hint="default"/>
        <w:color w:val="000000" w:themeColor="text1"/>
        <w:sz w:val="20"/>
      </w:rPr>
    </w:lvl>
    <w:lvl w:ilvl="2">
      <w:start w:val="1"/>
      <w:numFmt w:val="decimal"/>
      <w:isLgl/>
      <w:lvlText w:val="%1.%2.%3"/>
      <w:lvlJc w:val="left"/>
      <w:pPr>
        <w:ind w:left="1772" w:hanging="720"/>
      </w:pPr>
      <w:rPr>
        <w:rFonts w:asciiTheme="minorHAnsi" w:eastAsia="Calibri" w:hAnsi="Calibri" w:hint="default"/>
        <w:color w:val="000000" w:themeColor="text1"/>
        <w:sz w:val="20"/>
      </w:rPr>
    </w:lvl>
    <w:lvl w:ilvl="3">
      <w:start w:val="1"/>
      <w:numFmt w:val="decimal"/>
      <w:isLgl/>
      <w:lvlText w:val="%1.%2.%3.%4"/>
      <w:lvlJc w:val="left"/>
      <w:pPr>
        <w:ind w:left="2478" w:hanging="1080"/>
      </w:pPr>
      <w:rPr>
        <w:rFonts w:asciiTheme="minorHAnsi" w:eastAsia="Calibri" w:hAnsi="Calibri" w:hint="default"/>
        <w:color w:val="000000" w:themeColor="text1"/>
        <w:sz w:val="20"/>
      </w:rPr>
    </w:lvl>
    <w:lvl w:ilvl="4">
      <w:start w:val="1"/>
      <w:numFmt w:val="decimal"/>
      <w:isLgl/>
      <w:lvlText w:val="%1.%2.%3.%4.%5"/>
      <w:lvlJc w:val="left"/>
      <w:pPr>
        <w:ind w:left="3184" w:hanging="1440"/>
      </w:pPr>
      <w:rPr>
        <w:rFonts w:asciiTheme="minorHAnsi" w:eastAsia="Calibri" w:hAnsi="Calibri" w:hint="default"/>
        <w:color w:val="000000" w:themeColor="text1"/>
        <w:sz w:val="20"/>
      </w:rPr>
    </w:lvl>
    <w:lvl w:ilvl="5">
      <w:start w:val="1"/>
      <w:numFmt w:val="decimal"/>
      <w:isLgl/>
      <w:lvlText w:val="%1.%2.%3.%4.%5.%6"/>
      <w:lvlJc w:val="left"/>
      <w:pPr>
        <w:ind w:left="3530" w:hanging="1440"/>
      </w:pPr>
      <w:rPr>
        <w:rFonts w:asciiTheme="minorHAnsi" w:eastAsia="Calibri" w:hAnsi="Calibri" w:hint="default"/>
        <w:color w:val="000000" w:themeColor="text1"/>
        <w:sz w:val="20"/>
      </w:rPr>
    </w:lvl>
    <w:lvl w:ilvl="6">
      <w:start w:val="1"/>
      <w:numFmt w:val="decimal"/>
      <w:isLgl/>
      <w:lvlText w:val="%1.%2.%3.%4.%5.%6.%7"/>
      <w:lvlJc w:val="left"/>
      <w:pPr>
        <w:ind w:left="4236" w:hanging="1800"/>
      </w:pPr>
      <w:rPr>
        <w:rFonts w:asciiTheme="minorHAnsi" w:eastAsia="Calibri" w:hAnsi="Calibri" w:hint="default"/>
        <w:color w:val="000000" w:themeColor="text1"/>
        <w:sz w:val="20"/>
      </w:rPr>
    </w:lvl>
    <w:lvl w:ilvl="7">
      <w:start w:val="1"/>
      <w:numFmt w:val="decimal"/>
      <w:isLgl/>
      <w:lvlText w:val="%1.%2.%3.%4.%5.%6.%7.%8"/>
      <w:lvlJc w:val="left"/>
      <w:pPr>
        <w:ind w:left="4942" w:hanging="2160"/>
      </w:pPr>
      <w:rPr>
        <w:rFonts w:asciiTheme="minorHAnsi" w:eastAsia="Calibri" w:hAnsi="Calibri" w:hint="default"/>
        <w:color w:val="000000" w:themeColor="text1"/>
        <w:sz w:val="20"/>
      </w:rPr>
    </w:lvl>
    <w:lvl w:ilvl="8">
      <w:start w:val="1"/>
      <w:numFmt w:val="decimal"/>
      <w:isLgl/>
      <w:lvlText w:val="%1.%2.%3.%4.%5.%6.%7.%8.%9"/>
      <w:lvlJc w:val="left"/>
      <w:pPr>
        <w:ind w:left="5288" w:hanging="2160"/>
      </w:pPr>
      <w:rPr>
        <w:rFonts w:asciiTheme="minorHAnsi" w:eastAsia="Calibri" w:hAnsi="Calibri" w:hint="default"/>
        <w:color w:val="000000" w:themeColor="text1"/>
        <w:sz w:val="20"/>
      </w:rPr>
    </w:lvl>
  </w:abstractNum>
  <w:abstractNum w:abstractNumId="28" w15:restartNumberingAfterBreak="0">
    <w:nsid w:val="3FDA5303"/>
    <w:multiLevelType w:val="hybridMultilevel"/>
    <w:tmpl w:val="EFC85FA2"/>
    <w:lvl w:ilvl="0" w:tplc="764A5A84">
      <w:start w:val="1"/>
      <w:numFmt w:val="decimal"/>
      <w:pStyle w:val="TtuloCuadro"/>
      <w:lvlText w:val="Cuadro %1"/>
      <w:lvlJc w:val="left"/>
      <w:pPr>
        <w:tabs>
          <w:tab w:val="num" w:pos="1418"/>
        </w:tabs>
        <w:ind w:left="1418" w:hanging="1418"/>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9" w15:restartNumberingAfterBreak="0">
    <w:nsid w:val="44147EAA"/>
    <w:multiLevelType w:val="hybridMultilevel"/>
    <w:tmpl w:val="085AA30E"/>
    <w:lvl w:ilvl="0" w:tplc="C0A8901A">
      <w:start w:val="1"/>
      <w:numFmt w:val="upperRoman"/>
      <w:lvlText w:val="%1."/>
      <w:lvlJc w:val="right"/>
      <w:pPr>
        <w:tabs>
          <w:tab w:val="num" w:pos="720"/>
        </w:tabs>
        <w:ind w:left="720" w:hanging="360"/>
      </w:pPr>
    </w:lvl>
    <w:lvl w:ilvl="1" w:tplc="B3788A2E" w:tentative="1">
      <w:start w:val="1"/>
      <w:numFmt w:val="upperRoman"/>
      <w:lvlText w:val="%2."/>
      <w:lvlJc w:val="right"/>
      <w:pPr>
        <w:tabs>
          <w:tab w:val="num" w:pos="1440"/>
        </w:tabs>
        <w:ind w:left="1440" w:hanging="360"/>
      </w:pPr>
    </w:lvl>
    <w:lvl w:ilvl="2" w:tplc="946803D0" w:tentative="1">
      <w:start w:val="1"/>
      <w:numFmt w:val="upperRoman"/>
      <w:lvlText w:val="%3."/>
      <w:lvlJc w:val="right"/>
      <w:pPr>
        <w:tabs>
          <w:tab w:val="num" w:pos="2160"/>
        </w:tabs>
        <w:ind w:left="2160" w:hanging="360"/>
      </w:pPr>
    </w:lvl>
    <w:lvl w:ilvl="3" w:tplc="B3C4E828" w:tentative="1">
      <w:start w:val="1"/>
      <w:numFmt w:val="upperRoman"/>
      <w:lvlText w:val="%4."/>
      <w:lvlJc w:val="right"/>
      <w:pPr>
        <w:tabs>
          <w:tab w:val="num" w:pos="2880"/>
        </w:tabs>
        <w:ind w:left="2880" w:hanging="360"/>
      </w:pPr>
    </w:lvl>
    <w:lvl w:ilvl="4" w:tplc="D31454C6" w:tentative="1">
      <w:start w:val="1"/>
      <w:numFmt w:val="upperRoman"/>
      <w:lvlText w:val="%5."/>
      <w:lvlJc w:val="right"/>
      <w:pPr>
        <w:tabs>
          <w:tab w:val="num" w:pos="3600"/>
        </w:tabs>
        <w:ind w:left="3600" w:hanging="360"/>
      </w:pPr>
    </w:lvl>
    <w:lvl w:ilvl="5" w:tplc="8DA44A2C" w:tentative="1">
      <w:start w:val="1"/>
      <w:numFmt w:val="upperRoman"/>
      <w:lvlText w:val="%6."/>
      <w:lvlJc w:val="right"/>
      <w:pPr>
        <w:tabs>
          <w:tab w:val="num" w:pos="4320"/>
        </w:tabs>
        <w:ind w:left="4320" w:hanging="360"/>
      </w:pPr>
    </w:lvl>
    <w:lvl w:ilvl="6" w:tplc="0332D78A" w:tentative="1">
      <w:start w:val="1"/>
      <w:numFmt w:val="upperRoman"/>
      <w:lvlText w:val="%7."/>
      <w:lvlJc w:val="right"/>
      <w:pPr>
        <w:tabs>
          <w:tab w:val="num" w:pos="5040"/>
        </w:tabs>
        <w:ind w:left="5040" w:hanging="360"/>
      </w:pPr>
    </w:lvl>
    <w:lvl w:ilvl="7" w:tplc="8B20B4AE" w:tentative="1">
      <w:start w:val="1"/>
      <w:numFmt w:val="upperRoman"/>
      <w:lvlText w:val="%8."/>
      <w:lvlJc w:val="right"/>
      <w:pPr>
        <w:tabs>
          <w:tab w:val="num" w:pos="5760"/>
        </w:tabs>
        <w:ind w:left="5760" w:hanging="360"/>
      </w:pPr>
    </w:lvl>
    <w:lvl w:ilvl="8" w:tplc="08C27872" w:tentative="1">
      <w:start w:val="1"/>
      <w:numFmt w:val="upperRoman"/>
      <w:lvlText w:val="%9."/>
      <w:lvlJc w:val="right"/>
      <w:pPr>
        <w:tabs>
          <w:tab w:val="num" w:pos="6480"/>
        </w:tabs>
        <w:ind w:left="6480" w:hanging="360"/>
      </w:pPr>
    </w:lvl>
  </w:abstractNum>
  <w:abstractNum w:abstractNumId="30" w15:restartNumberingAfterBreak="0">
    <w:nsid w:val="492B281E"/>
    <w:multiLevelType w:val="hybridMultilevel"/>
    <w:tmpl w:val="5D505052"/>
    <w:lvl w:ilvl="0" w:tplc="CDCA4E88">
      <w:start w:val="1"/>
      <w:numFmt w:val="bullet"/>
      <w:lvlText w:val=""/>
      <w:lvlJc w:val="left"/>
      <w:pPr>
        <w:tabs>
          <w:tab w:val="num" w:pos="720"/>
        </w:tabs>
        <w:ind w:left="720" w:hanging="360"/>
      </w:pPr>
      <w:rPr>
        <w:rFonts w:ascii="Wingdings" w:hAnsi="Wingdings" w:hint="default"/>
      </w:rPr>
    </w:lvl>
    <w:lvl w:ilvl="1" w:tplc="3C3C57B8">
      <w:start w:val="1"/>
      <w:numFmt w:val="bullet"/>
      <w:lvlText w:val=""/>
      <w:lvlJc w:val="left"/>
      <w:pPr>
        <w:tabs>
          <w:tab w:val="num" w:pos="1440"/>
        </w:tabs>
        <w:ind w:left="1440" w:hanging="360"/>
      </w:pPr>
      <w:rPr>
        <w:rFonts w:ascii="Wingdings" w:hAnsi="Wingdings" w:hint="default"/>
      </w:rPr>
    </w:lvl>
    <w:lvl w:ilvl="2" w:tplc="B3262BB8">
      <w:numFmt w:val="bullet"/>
      <w:lvlText w:val="•"/>
      <w:lvlJc w:val="left"/>
      <w:pPr>
        <w:tabs>
          <w:tab w:val="num" w:pos="2160"/>
        </w:tabs>
        <w:ind w:left="2160" w:hanging="360"/>
      </w:pPr>
      <w:rPr>
        <w:rFonts w:ascii="Arial" w:hAnsi="Arial" w:hint="default"/>
      </w:rPr>
    </w:lvl>
    <w:lvl w:ilvl="3" w:tplc="BCA80A04" w:tentative="1">
      <w:start w:val="1"/>
      <w:numFmt w:val="bullet"/>
      <w:lvlText w:val=""/>
      <w:lvlJc w:val="left"/>
      <w:pPr>
        <w:tabs>
          <w:tab w:val="num" w:pos="2880"/>
        </w:tabs>
        <w:ind w:left="2880" w:hanging="360"/>
      </w:pPr>
      <w:rPr>
        <w:rFonts w:ascii="Wingdings" w:hAnsi="Wingdings" w:hint="default"/>
      </w:rPr>
    </w:lvl>
    <w:lvl w:ilvl="4" w:tplc="8C7E3742" w:tentative="1">
      <w:start w:val="1"/>
      <w:numFmt w:val="bullet"/>
      <w:lvlText w:val=""/>
      <w:lvlJc w:val="left"/>
      <w:pPr>
        <w:tabs>
          <w:tab w:val="num" w:pos="3600"/>
        </w:tabs>
        <w:ind w:left="3600" w:hanging="360"/>
      </w:pPr>
      <w:rPr>
        <w:rFonts w:ascii="Wingdings" w:hAnsi="Wingdings" w:hint="default"/>
      </w:rPr>
    </w:lvl>
    <w:lvl w:ilvl="5" w:tplc="3118BA5A" w:tentative="1">
      <w:start w:val="1"/>
      <w:numFmt w:val="bullet"/>
      <w:lvlText w:val=""/>
      <w:lvlJc w:val="left"/>
      <w:pPr>
        <w:tabs>
          <w:tab w:val="num" w:pos="4320"/>
        </w:tabs>
        <w:ind w:left="4320" w:hanging="360"/>
      </w:pPr>
      <w:rPr>
        <w:rFonts w:ascii="Wingdings" w:hAnsi="Wingdings" w:hint="default"/>
      </w:rPr>
    </w:lvl>
    <w:lvl w:ilvl="6" w:tplc="7EDAF368" w:tentative="1">
      <w:start w:val="1"/>
      <w:numFmt w:val="bullet"/>
      <w:lvlText w:val=""/>
      <w:lvlJc w:val="left"/>
      <w:pPr>
        <w:tabs>
          <w:tab w:val="num" w:pos="5040"/>
        </w:tabs>
        <w:ind w:left="5040" w:hanging="360"/>
      </w:pPr>
      <w:rPr>
        <w:rFonts w:ascii="Wingdings" w:hAnsi="Wingdings" w:hint="default"/>
      </w:rPr>
    </w:lvl>
    <w:lvl w:ilvl="7" w:tplc="61DCA988" w:tentative="1">
      <w:start w:val="1"/>
      <w:numFmt w:val="bullet"/>
      <w:lvlText w:val=""/>
      <w:lvlJc w:val="left"/>
      <w:pPr>
        <w:tabs>
          <w:tab w:val="num" w:pos="5760"/>
        </w:tabs>
        <w:ind w:left="5760" w:hanging="360"/>
      </w:pPr>
      <w:rPr>
        <w:rFonts w:ascii="Wingdings" w:hAnsi="Wingdings" w:hint="default"/>
      </w:rPr>
    </w:lvl>
    <w:lvl w:ilvl="8" w:tplc="3F46CA1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AD613C"/>
    <w:multiLevelType w:val="hybridMultilevel"/>
    <w:tmpl w:val="93689E64"/>
    <w:lvl w:ilvl="0" w:tplc="DF5A2E7C">
      <w:start w:val="1"/>
      <w:numFmt w:val="upperRoman"/>
      <w:lvlText w:val="%1."/>
      <w:lvlJc w:val="right"/>
      <w:pPr>
        <w:ind w:left="862" w:hanging="360"/>
      </w:pPr>
      <w:rPr>
        <w:rFonts w:hint="default"/>
      </w:rPr>
    </w:lvl>
    <w:lvl w:ilvl="1" w:tplc="080A0003">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2" w15:restartNumberingAfterBreak="0">
    <w:nsid w:val="4E235AB5"/>
    <w:multiLevelType w:val="hybridMultilevel"/>
    <w:tmpl w:val="E384D70E"/>
    <w:lvl w:ilvl="0" w:tplc="E0EECC0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15:restartNumberingAfterBreak="0">
    <w:nsid w:val="50A46F0A"/>
    <w:multiLevelType w:val="hybridMultilevel"/>
    <w:tmpl w:val="93689E64"/>
    <w:lvl w:ilvl="0" w:tplc="DF5A2E7C">
      <w:start w:val="1"/>
      <w:numFmt w:val="upperRoman"/>
      <w:lvlText w:val="%1."/>
      <w:lvlJc w:val="right"/>
      <w:pPr>
        <w:ind w:left="862" w:hanging="360"/>
      </w:pPr>
      <w:rPr>
        <w:rFonts w:hint="default"/>
      </w:rPr>
    </w:lvl>
    <w:lvl w:ilvl="1" w:tplc="080A0003">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4" w15:restartNumberingAfterBreak="0">
    <w:nsid w:val="52A07F8B"/>
    <w:multiLevelType w:val="multilevel"/>
    <w:tmpl w:val="8A9C1098"/>
    <w:lvl w:ilvl="0">
      <w:start w:val="1"/>
      <w:numFmt w:val="decimal"/>
      <w:lvlText w:val="%1."/>
      <w:lvlJc w:val="left"/>
      <w:pPr>
        <w:tabs>
          <w:tab w:val="num" w:pos="720"/>
        </w:tabs>
        <w:ind w:left="720" w:hanging="360"/>
      </w:p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15:restartNumberingAfterBreak="0">
    <w:nsid w:val="52BF359D"/>
    <w:multiLevelType w:val="hybridMultilevel"/>
    <w:tmpl w:val="5762BE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3CD348C"/>
    <w:multiLevelType w:val="hybridMultilevel"/>
    <w:tmpl w:val="93689E64"/>
    <w:lvl w:ilvl="0" w:tplc="DF5A2E7C">
      <w:start w:val="1"/>
      <w:numFmt w:val="upperRoman"/>
      <w:lvlText w:val="%1."/>
      <w:lvlJc w:val="right"/>
      <w:pPr>
        <w:ind w:left="862" w:hanging="360"/>
      </w:pPr>
      <w:rPr>
        <w:rFonts w:hint="default"/>
      </w:rPr>
    </w:lvl>
    <w:lvl w:ilvl="1" w:tplc="080A0003">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7" w15:restartNumberingAfterBreak="0">
    <w:nsid w:val="544F1A90"/>
    <w:multiLevelType w:val="hybridMultilevel"/>
    <w:tmpl w:val="9F8C25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5057232"/>
    <w:multiLevelType w:val="hybridMultilevel"/>
    <w:tmpl w:val="61881B22"/>
    <w:lvl w:ilvl="0" w:tplc="840AF14C">
      <w:start w:val="1"/>
      <w:numFmt w:val="decimal"/>
      <w:pStyle w:val="TtuloGrfica"/>
      <w:lvlText w:val="Gráfica %1"/>
      <w:lvlJc w:val="left"/>
      <w:pPr>
        <w:tabs>
          <w:tab w:val="num" w:pos="1418"/>
        </w:tabs>
        <w:ind w:left="1418" w:hanging="1418"/>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9" w15:restartNumberingAfterBreak="0">
    <w:nsid w:val="58CE1683"/>
    <w:multiLevelType w:val="multilevel"/>
    <w:tmpl w:val="EDB00F38"/>
    <w:lvl w:ilvl="0">
      <w:start w:val="3"/>
      <w:numFmt w:val="decimal"/>
      <w:lvlText w:val="%1."/>
      <w:lvlJc w:val="left"/>
      <w:pPr>
        <w:tabs>
          <w:tab w:val="num" w:pos="720"/>
        </w:tabs>
        <w:ind w:left="720" w:hanging="360"/>
      </w:pPr>
    </w:lvl>
    <w:lvl w:ilvl="1">
      <w:start w:val="1"/>
      <w:numFmt w:val="decimal"/>
      <w:isLgl/>
      <w:lvlText w:val="%1.%2"/>
      <w:lvlJc w:val="left"/>
      <w:pPr>
        <w:ind w:left="1440" w:hanging="720"/>
      </w:pPr>
      <w:rPr>
        <w:rFonts w:asciiTheme="minorHAnsi" w:eastAsia="Calibri" w:hAnsi="Calibri" w:hint="default"/>
        <w:color w:val="000000" w:themeColor="text1"/>
        <w:sz w:val="20"/>
      </w:rPr>
    </w:lvl>
    <w:lvl w:ilvl="2">
      <w:start w:val="1"/>
      <w:numFmt w:val="decimal"/>
      <w:isLgl/>
      <w:lvlText w:val="%1.%2.%3"/>
      <w:lvlJc w:val="left"/>
      <w:pPr>
        <w:ind w:left="1800" w:hanging="720"/>
      </w:pPr>
      <w:rPr>
        <w:rFonts w:asciiTheme="minorHAnsi" w:eastAsia="Calibri" w:hAnsi="Calibri" w:hint="default"/>
        <w:color w:val="000000" w:themeColor="text1"/>
        <w:sz w:val="20"/>
      </w:rPr>
    </w:lvl>
    <w:lvl w:ilvl="3">
      <w:start w:val="1"/>
      <w:numFmt w:val="decimal"/>
      <w:isLgl/>
      <w:lvlText w:val="%1.%2.%3.%4"/>
      <w:lvlJc w:val="left"/>
      <w:pPr>
        <w:ind w:left="2520" w:hanging="1080"/>
      </w:pPr>
      <w:rPr>
        <w:rFonts w:asciiTheme="minorHAnsi" w:eastAsia="Calibri" w:hAnsi="Calibri" w:hint="default"/>
        <w:color w:val="000000" w:themeColor="text1"/>
        <w:sz w:val="20"/>
      </w:rPr>
    </w:lvl>
    <w:lvl w:ilvl="4">
      <w:start w:val="1"/>
      <w:numFmt w:val="decimal"/>
      <w:isLgl/>
      <w:lvlText w:val="%1.%2.%3.%4.%5"/>
      <w:lvlJc w:val="left"/>
      <w:pPr>
        <w:ind w:left="3240" w:hanging="1440"/>
      </w:pPr>
      <w:rPr>
        <w:rFonts w:asciiTheme="minorHAnsi" w:eastAsia="Calibri" w:hAnsi="Calibri" w:hint="default"/>
        <w:color w:val="000000" w:themeColor="text1"/>
        <w:sz w:val="20"/>
      </w:rPr>
    </w:lvl>
    <w:lvl w:ilvl="5">
      <w:start w:val="1"/>
      <w:numFmt w:val="decimal"/>
      <w:isLgl/>
      <w:lvlText w:val="%1.%2.%3.%4.%5.%6"/>
      <w:lvlJc w:val="left"/>
      <w:pPr>
        <w:ind w:left="3600" w:hanging="1440"/>
      </w:pPr>
      <w:rPr>
        <w:rFonts w:asciiTheme="minorHAnsi" w:eastAsia="Calibri" w:hAnsi="Calibri" w:hint="default"/>
        <w:color w:val="000000" w:themeColor="text1"/>
        <w:sz w:val="20"/>
      </w:rPr>
    </w:lvl>
    <w:lvl w:ilvl="6">
      <w:start w:val="1"/>
      <w:numFmt w:val="decimal"/>
      <w:isLgl/>
      <w:lvlText w:val="%1.%2.%3.%4.%5.%6.%7"/>
      <w:lvlJc w:val="left"/>
      <w:pPr>
        <w:ind w:left="4320" w:hanging="1800"/>
      </w:pPr>
      <w:rPr>
        <w:rFonts w:asciiTheme="minorHAnsi" w:eastAsia="Calibri" w:hAnsi="Calibri" w:hint="default"/>
        <w:color w:val="000000" w:themeColor="text1"/>
        <w:sz w:val="20"/>
      </w:rPr>
    </w:lvl>
    <w:lvl w:ilvl="7">
      <w:start w:val="1"/>
      <w:numFmt w:val="decimal"/>
      <w:isLgl/>
      <w:lvlText w:val="%1.%2.%3.%4.%5.%6.%7.%8"/>
      <w:lvlJc w:val="left"/>
      <w:pPr>
        <w:ind w:left="5040" w:hanging="2160"/>
      </w:pPr>
      <w:rPr>
        <w:rFonts w:asciiTheme="minorHAnsi" w:eastAsia="Calibri" w:hAnsi="Calibri" w:hint="default"/>
        <w:color w:val="000000" w:themeColor="text1"/>
        <w:sz w:val="20"/>
      </w:rPr>
    </w:lvl>
    <w:lvl w:ilvl="8">
      <w:start w:val="1"/>
      <w:numFmt w:val="decimal"/>
      <w:isLgl/>
      <w:lvlText w:val="%1.%2.%3.%4.%5.%6.%7.%8.%9"/>
      <w:lvlJc w:val="left"/>
      <w:pPr>
        <w:ind w:left="5400" w:hanging="2160"/>
      </w:pPr>
      <w:rPr>
        <w:rFonts w:asciiTheme="minorHAnsi" w:eastAsia="Calibri" w:hAnsi="Calibri" w:hint="default"/>
        <w:color w:val="000000" w:themeColor="text1"/>
        <w:sz w:val="20"/>
      </w:rPr>
    </w:lvl>
  </w:abstractNum>
  <w:abstractNum w:abstractNumId="40" w15:restartNumberingAfterBreak="0">
    <w:nsid w:val="58D400B3"/>
    <w:multiLevelType w:val="hybridMultilevel"/>
    <w:tmpl w:val="E326CA7A"/>
    <w:lvl w:ilvl="0" w:tplc="1DF6C638">
      <w:start w:val="1"/>
      <w:numFmt w:val="upperLetter"/>
      <w:lvlText w:val="%1."/>
      <w:lvlJc w:val="left"/>
      <w:pPr>
        <w:tabs>
          <w:tab w:val="num" w:pos="720"/>
        </w:tabs>
        <w:ind w:left="720" w:hanging="360"/>
      </w:pPr>
    </w:lvl>
    <w:lvl w:ilvl="1" w:tplc="0F5A37C2" w:tentative="1">
      <w:start w:val="1"/>
      <w:numFmt w:val="upperLetter"/>
      <w:lvlText w:val="%2."/>
      <w:lvlJc w:val="left"/>
      <w:pPr>
        <w:tabs>
          <w:tab w:val="num" w:pos="1440"/>
        </w:tabs>
        <w:ind w:left="1440" w:hanging="360"/>
      </w:pPr>
    </w:lvl>
    <w:lvl w:ilvl="2" w:tplc="54944AFE" w:tentative="1">
      <w:start w:val="1"/>
      <w:numFmt w:val="upperLetter"/>
      <w:lvlText w:val="%3."/>
      <w:lvlJc w:val="left"/>
      <w:pPr>
        <w:tabs>
          <w:tab w:val="num" w:pos="2160"/>
        </w:tabs>
        <w:ind w:left="2160" w:hanging="360"/>
      </w:pPr>
    </w:lvl>
    <w:lvl w:ilvl="3" w:tplc="6AE65AD4" w:tentative="1">
      <w:start w:val="1"/>
      <w:numFmt w:val="upperLetter"/>
      <w:lvlText w:val="%4."/>
      <w:lvlJc w:val="left"/>
      <w:pPr>
        <w:tabs>
          <w:tab w:val="num" w:pos="2880"/>
        </w:tabs>
        <w:ind w:left="2880" w:hanging="360"/>
      </w:pPr>
    </w:lvl>
    <w:lvl w:ilvl="4" w:tplc="E9D63B3A" w:tentative="1">
      <w:start w:val="1"/>
      <w:numFmt w:val="upperLetter"/>
      <w:lvlText w:val="%5."/>
      <w:lvlJc w:val="left"/>
      <w:pPr>
        <w:tabs>
          <w:tab w:val="num" w:pos="3600"/>
        </w:tabs>
        <w:ind w:left="3600" w:hanging="360"/>
      </w:pPr>
    </w:lvl>
    <w:lvl w:ilvl="5" w:tplc="AF76C9EA" w:tentative="1">
      <w:start w:val="1"/>
      <w:numFmt w:val="upperLetter"/>
      <w:lvlText w:val="%6."/>
      <w:lvlJc w:val="left"/>
      <w:pPr>
        <w:tabs>
          <w:tab w:val="num" w:pos="4320"/>
        </w:tabs>
        <w:ind w:left="4320" w:hanging="360"/>
      </w:pPr>
    </w:lvl>
    <w:lvl w:ilvl="6" w:tplc="8EC48CFE" w:tentative="1">
      <w:start w:val="1"/>
      <w:numFmt w:val="upperLetter"/>
      <w:lvlText w:val="%7."/>
      <w:lvlJc w:val="left"/>
      <w:pPr>
        <w:tabs>
          <w:tab w:val="num" w:pos="5040"/>
        </w:tabs>
        <w:ind w:left="5040" w:hanging="360"/>
      </w:pPr>
    </w:lvl>
    <w:lvl w:ilvl="7" w:tplc="9364EDD0" w:tentative="1">
      <w:start w:val="1"/>
      <w:numFmt w:val="upperLetter"/>
      <w:lvlText w:val="%8."/>
      <w:lvlJc w:val="left"/>
      <w:pPr>
        <w:tabs>
          <w:tab w:val="num" w:pos="5760"/>
        </w:tabs>
        <w:ind w:left="5760" w:hanging="360"/>
      </w:pPr>
    </w:lvl>
    <w:lvl w:ilvl="8" w:tplc="EB26A56A" w:tentative="1">
      <w:start w:val="1"/>
      <w:numFmt w:val="upperLetter"/>
      <w:lvlText w:val="%9."/>
      <w:lvlJc w:val="left"/>
      <w:pPr>
        <w:tabs>
          <w:tab w:val="num" w:pos="6480"/>
        </w:tabs>
        <w:ind w:left="6480" w:hanging="360"/>
      </w:pPr>
    </w:lvl>
  </w:abstractNum>
  <w:abstractNum w:abstractNumId="41" w15:restartNumberingAfterBreak="0">
    <w:nsid w:val="5F934CB6"/>
    <w:multiLevelType w:val="hybridMultilevel"/>
    <w:tmpl w:val="2BE672A0"/>
    <w:lvl w:ilvl="0" w:tplc="E0C0DD6C">
      <w:start w:val="2"/>
      <w:numFmt w:val="decimal"/>
      <w:lvlText w:val="%1."/>
      <w:lvlJc w:val="left"/>
      <w:pPr>
        <w:ind w:left="0"/>
      </w:pPr>
      <w:rPr>
        <w:rFonts w:ascii="Arial" w:eastAsia="Arial" w:hAnsi="Arial" w:cs="Arial"/>
        <w:b/>
        <w:bCs/>
        <w:i w:val="0"/>
        <w:strike w:val="0"/>
        <w:dstrike w:val="0"/>
        <w:color w:val="000000"/>
        <w:sz w:val="46"/>
        <w:szCs w:val="46"/>
        <w:u w:val="none" w:color="000000"/>
        <w:bdr w:val="none" w:sz="0" w:space="0" w:color="auto"/>
        <w:shd w:val="clear" w:color="auto" w:fill="auto"/>
        <w:vertAlign w:val="baseline"/>
      </w:rPr>
    </w:lvl>
    <w:lvl w:ilvl="1" w:tplc="359C0C8A">
      <w:start w:val="1"/>
      <w:numFmt w:val="lowerLetter"/>
      <w:lvlText w:val="%2"/>
      <w:lvlJc w:val="left"/>
      <w:pPr>
        <w:ind w:left="4909"/>
      </w:pPr>
      <w:rPr>
        <w:rFonts w:ascii="Arial" w:eastAsia="Arial" w:hAnsi="Arial" w:cs="Arial"/>
        <w:b/>
        <w:bCs/>
        <w:i w:val="0"/>
        <w:strike w:val="0"/>
        <w:dstrike w:val="0"/>
        <w:color w:val="000000"/>
        <w:sz w:val="46"/>
        <w:szCs w:val="46"/>
        <w:u w:val="none" w:color="000000"/>
        <w:bdr w:val="none" w:sz="0" w:space="0" w:color="auto"/>
        <w:shd w:val="clear" w:color="auto" w:fill="auto"/>
        <w:vertAlign w:val="baseline"/>
      </w:rPr>
    </w:lvl>
    <w:lvl w:ilvl="2" w:tplc="45648682">
      <w:start w:val="1"/>
      <w:numFmt w:val="lowerRoman"/>
      <w:lvlText w:val="%3"/>
      <w:lvlJc w:val="left"/>
      <w:pPr>
        <w:ind w:left="5629"/>
      </w:pPr>
      <w:rPr>
        <w:rFonts w:ascii="Arial" w:eastAsia="Arial" w:hAnsi="Arial" w:cs="Arial"/>
        <w:b/>
        <w:bCs/>
        <w:i w:val="0"/>
        <w:strike w:val="0"/>
        <w:dstrike w:val="0"/>
        <w:color w:val="000000"/>
        <w:sz w:val="46"/>
        <w:szCs w:val="46"/>
        <w:u w:val="none" w:color="000000"/>
        <w:bdr w:val="none" w:sz="0" w:space="0" w:color="auto"/>
        <w:shd w:val="clear" w:color="auto" w:fill="auto"/>
        <w:vertAlign w:val="baseline"/>
      </w:rPr>
    </w:lvl>
    <w:lvl w:ilvl="3" w:tplc="C4BC048C">
      <w:start w:val="1"/>
      <w:numFmt w:val="decimal"/>
      <w:lvlText w:val="%4"/>
      <w:lvlJc w:val="left"/>
      <w:pPr>
        <w:ind w:left="6349"/>
      </w:pPr>
      <w:rPr>
        <w:rFonts w:ascii="Arial" w:eastAsia="Arial" w:hAnsi="Arial" w:cs="Arial"/>
        <w:b/>
        <w:bCs/>
        <w:i w:val="0"/>
        <w:strike w:val="0"/>
        <w:dstrike w:val="0"/>
        <w:color w:val="000000"/>
        <w:sz w:val="46"/>
        <w:szCs w:val="46"/>
        <w:u w:val="none" w:color="000000"/>
        <w:bdr w:val="none" w:sz="0" w:space="0" w:color="auto"/>
        <w:shd w:val="clear" w:color="auto" w:fill="auto"/>
        <w:vertAlign w:val="baseline"/>
      </w:rPr>
    </w:lvl>
    <w:lvl w:ilvl="4" w:tplc="E574444C">
      <w:start w:val="1"/>
      <w:numFmt w:val="lowerLetter"/>
      <w:lvlText w:val="%5"/>
      <w:lvlJc w:val="left"/>
      <w:pPr>
        <w:ind w:left="7069"/>
      </w:pPr>
      <w:rPr>
        <w:rFonts w:ascii="Arial" w:eastAsia="Arial" w:hAnsi="Arial" w:cs="Arial"/>
        <w:b/>
        <w:bCs/>
        <w:i w:val="0"/>
        <w:strike w:val="0"/>
        <w:dstrike w:val="0"/>
        <w:color w:val="000000"/>
        <w:sz w:val="46"/>
        <w:szCs w:val="46"/>
        <w:u w:val="none" w:color="000000"/>
        <w:bdr w:val="none" w:sz="0" w:space="0" w:color="auto"/>
        <w:shd w:val="clear" w:color="auto" w:fill="auto"/>
        <w:vertAlign w:val="baseline"/>
      </w:rPr>
    </w:lvl>
    <w:lvl w:ilvl="5" w:tplc="7DE8D3DC">
      <w:start w:val="1"/>
      <w:numFmt w:val="lowerRoman"/>
      <w:lvlText w:val="%6"/>
      <w:lvlJc w:val="left"/>
      <w:pPr>
        <w:ind w:left="7789"/>
      </w:pPr>
      <w:rPr>
        <w:rFonts w:ascii="Arial" w:eastAsia="Arial" w:hAnsi="Arial" w:cs="Arial"/>
        <w:b/>
        <w:bCs/>
        <w:i w:val="0"/>
        <w:strike w:val="0"/>
        <w:dstrike w:val="0"/>
        <w:color w:val="000000"/>
        <w:sz w:val="46"/>
        <w:szCs w:val="46"/>
        <w:u w:val="none" w:color="000000"/>
        <w:bdr w:val="none" w:sz="0" w:space="0" w:color="auto"/>
        <w:shd w:val="clear" w:color="auto" w:fill="auto"/>
        <w:vertAlign w:val="baseline"/>
      </w:rPr>
    </w:lvl>
    <w:lvl w:ilvl="6" w:tplc="54F220F8">
      <w:start w:val="1"/>
      <w:numFmt w:val="decimal"/>
      <w:lvlText w:val="%7"/>
      <w:lvlJc w:val="left"/>
      <w:pPr>
        <w:ind w:left="8509"/>
      </w:pPr>
      <w:rPr>
        <w:rFonts w:ascii="Arial" w:eastAsia="Arial" w:hAnsi="Arial" w:cs="Arial"/>
        <w:b/>
        <w:bCs/>
        <w:i w:val="0"/>
        <w:strike w:val="0"/>
        <w:dstrike w:val="0"/>
        <w:color w:val="000000"/>
        <w:sz w:val="46"/>
        <w:szCs w:val="46"/>
        <w:u w:val="none" w:color="000000"/>
        <w:bdr w:val="none" w:sz="0" w:space="0" w:color="auto"/>
        <w:shd w:val="clear" w:color="auto" w:fill="auto"/>
        <w:vertAlign w:val="baseline"/>
      </w:rPr>
    </w:lvl>
    <w:lvl w:ilvl="7" w:tplc="1D4AFAD2">
      <w:start w:val="1"/>
      <w:numFmt w:val="lowerLetter"/>
      <w:lvlText w:val="%8"/>
      <w:lvlJc w:val="left"/>
      <w:pPr>
        <w:ind w:left="9229"/>
      </w:pPr>
      <w:rPr>
        <w:rFonts w:ascii="Arial" w:eastAsia="Arial" w:hAnsi="Arial" w:cs="Arial"/>
        <w:b/>
        <w:bCs/>
        <w:i w:val="0"/>
        <w:strike w:val="0"/>
        <w:dstrike w:val="0"/>
        <w:color w:val="000000"/>
        <w:sz w:val="46"/>
        <w:szCs w:val="46"/>
        <w:u w:val="none" w:color="000000"/>
        <w:bdr w:val="none" w:sz="0" w:space="0" w:color="auto"/>
        <w:shd w:val="clear" w:color="auto" w:fill="auto"/>
        <w:vertAlign w:val="baseline"/>
      </w:rPr>
    </w:lvl>
    <w:lvl w:ilvl="8" w:tplc="1444D852">
      <w:start w:val="1"/>
      <w:numFmt w:val="lowerRoman"/>
      <w:lvlText w:val="%9"/>
      <w:lvlJc w:val="left"/>
      <w:pPr>
        <w:ind w:left="9949"/>
      </w:pPr>
      <w:rPr>
        <w:rFonts w:ascii="Arial" w:eastAsia="Arial" w:hAnsi="Arial" w:cs="Arial"/>
        <w:b/>
        <w:bCs/>
        <w:i w:val="0"/>
        <w:strike w:val="0"/>
        <w:dstrike w:val="0"/>
        <w:color w:val="000000"/>
        <w:sz w:val="46"/>
        <w:szCs w:val="46"/>
        <w:u w:val="none" w:color="000000"/>
        <w:bdr w:val="none" w:sz="0" w:space="0" w:color="auto"/>
        <w:shd w:val="clear" w:color="auto" w:fill="auto"/>
        <w:vertAlign w:val="baseline"/>
      </w:rPr>
    </w:lvl>
  </w:abstractNum>
  <w:abstractNum w:abstractNumId="42" w15:restartNumberingAfterBreak="0">
    <w:nsid w:val="63E1776E"/>
    <w:multiLevelType w:val="hybridMultilevel"/>
    <w:tmpl w:val="93689E64"/>
    <w:lvl w:ilvl="0" w:tplc="DF5A2E7C">
      <w:start w:val="1"/>
      <w:numFmt w:val="upperRoman"/>
      <w:lvlText w:val="%1."/>
      <w:lvlJc w:val="right"/>
      <w:pPr>
        <w:ind w:left="862" w:hanging="360"/>
      </w:pPr>
      <w:rPr>
        <w:rFonts w:hint="default"/>
      </w:rPr>
    </w:lvl>
    <w:lvl w:ilvl="1" w:tplc="080A0003">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43" w15:restartNumberingAfterBreak="0">
    <w:nsid w:val="6C803478"/>
    <w:multiLevelType w:val="multilevel"/>
    <w:tmpl w:val="262A6C46"/>
    <w:lvl w:ilvl="0">
      <w:start w:val="1"/>
      <w:numFmt w:val="decimal"/>
      <w:lvlText w:val="%1."/>
      <w:lvlJc w:val="left"/>
      <w:pPr>
        <w:tabs>
          <w:tab w:val="num" w:pos="720"/>
        </w:tabs>
        <w:ind w:left="720" w:hanging="360"/>
      </w:pPr>
      <w:rPr>
        <w:rFonts w:hint="default"/>
        <w:b/>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4" w15:restartNumberingAfterBreak="0">
    <w:nsid w:val="6F252652"/>
    <w:multiLevelType w:val="hybridMultilevel"/>
    <w:tmpl w:val="5762BE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FE6087A"/>
    <w:multiLevelType w:val="hybridMultilevel"/>
    <w:tmpl w:val="5762BE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9517C0A"/>
    <w:multiLevelType w:val="hybridMultilevel"/>
    <w:tmpl w:val="F0243072"/>
    <w:lvl w:ilvl="0" w:tplc="0172AD60">
      <w:start w:val="6"/>
      <w:numFmt w:val="decimal"/>
      <w:lvlText w:val="%1."/>
      <w:lvlJc w:val="left"/>
      <w:pPr>
        <w:tabs>
          <w:tab w:val="num" w:pos="720"/>
        </w:tabs>
        <w:ind w:left="720" w:hanging="360"/>
      </w:pPr>
      <w:rPr>
        <w:b/>
      </w:rPr>
    </w:lvl>
    <w:lvl w:ilvl="1" w:tplc="680CF096" w:tentative="1">
      <w:start w:val="1"/>
      <w:numFmt w:val="decimal"/>
      <w:lvlText w:val="%2."/>
      <w:lvlJc w:val="left"/>
      <w:pPr>
        <w:tabs>
          <w:tab w:val="num" w:pos="1440"/>
        </w:tabs>
        <w:ind w:left="1440" w:hanging="360"/>
      </w:pPr>
    </w:lvl>
    <w:lvl w:ilvl="2" w:tplc="3B6C315A" w:tentative="1">
      <w:start w:val="1"/>
      <w:numFmt w:val="decimal"/>
      <w:lvlText w:val="%3."/>
      <w:lvlJc w:val="left"/>
      <w:pPr>
        <w:tabs>
          <w:tab w:val="num" w:pos="2160"/>
        </w:tabs>
        <w:ind w:left="2160" w:hanging="360"/>
      </w:pPr>
    </w:lvl>
    <w:lvl w:ilvl="3" w:tplc="9102A4D8" w:tentative="1">
      <w:start w:val="1"/>
      <w:numFmt w:val="decimal"/>
      <w:lvlText w:val="%4."/>
      <w:lvlJc w:val="left"/>
      <w:pPr>
        <w:tabs>
          <w:tab w:val="num" w:pos="2880"/>
        </w:tabs>
        <w:ind w:left="2880" w:hanging="360"/>
      </w:pPr>
    </w:lvl>
    <w:lvl w:ilvl="4" w:tplc="8786B720" w:tentative="1">
      <w:start w:val="1"/>
      <w:numFmt w:val="decimal"/>
      <w:lvlText w:val="%5."/>
      <w:lvlJc w:val="left"/>
      <w:pPr>
        <w:tabs>
          <w:tab w:val="num" w:pos="3600"/>
        </w:tabs>
        <w:ind w:left="3600" w:hanging="360"/>
      </w:pPr>
    </w:lvl>
    <w:lvl w:ilvl="5" w:tplc="CD584A4A" w:tentative="1">
      <w:start w:val="1"/>
      <w:numFmt w:val="decimal"/>
      <w:lvlText w:val="%6."/>
      <w:lvlJc w:val="left"/>
      <w:pPr>
        <w:tabs>
          <w:tab w:val="num" w:pos="4320"/>
        </w:tabs>
        <w:ind w:left="4320" w:hanging="360"/>
      </w:pPr>
    </w:lvl>
    <w:lvl w:ilvl="6" w:tplc="6AD6133C" w:tentative="1">
      <w:start w:val="1"/>
      <w:numFmt w:val="decimal"/>
      <w:lvlText w:val="%7."/>
      <w:lvlJc w:val="left"/>
      <w:pPr>
        <w:tabs>
          <w:tab w:val="num" w:pos="5040"/>
        </w:tabs>
        <w:ind w:left="5040" w:hanging="360"/>
      </w:pPr>
    </w:lvl>
    <w:lvl w:ilvl="7" w:tplc="66985122" w:tentative="1">
      <w:start w:val="1"/>
      <w:numFmt w:val="decimal"/>
      <w:lvlText w:val="%8."/>
      <w:lvlJc w:val="left"/>
      <w:pPr>
        <w:tabs>
          <w:tab w:val="num" w:pos="5760"/>
        </w:tabs>
        <w:ind w:left="5760" w:hanging="360"/>
      </w:pPr>
    </w:lvl>
    <w:lvl w:ilvl="8" w:tplc="E1B6868C" w:tentative="1">
      <w:start w:val="1"/>
      <w:numFmt w:val="decimal"/>
      <w:lvlText w:val="%9."/>
      <w:lvlJc w:val="left"/>
      <w:pPr>
        <w:tabs>
          <w:tab w:val="num" w:pos="6480"/>
        </w:tabs>
        <w:ind w:left="6480" w:hanging="360"/>
      </w:pPr>
    </w:lvl>
  </w:abstractNum>
  <w:abstractNum w:abstractNumId="47" w15:restartNumberingAfterBreak="0">
    <w:nsid w:val="7A584D9B"/>
    <w:multiLevelType w:val="hybridMultilevel"/>
    <w:tmpl w:val="7D7A1034"/>
    <w:lvl w:ilvl="0" w:tplc="E3B05980">
      <w:start w:val="5"/>
      <w:numFmt w:val="decimal"/>
      <w:lvlText w:val="%1."/>
      <w:lvlJc w:val="left"/>
      <w:pPr>
        <w:tabs>
          <w:tab w:val="num" w:pos="720"/>
        </w:tabs>
        <w:ind w:left="720" w:hanging="360"/>
      </w:pPr>
      <w:rPr>
        <w:b/>
      </w:rPr>
    </w:lvl>
    <w:lvl w:ilvl="1" w:tplc="5F9ECF9E" w:tentative="1">
      <w:start w:val="1"/>
      <w:numFmt w:val="decimal"/>
      <w:lvlText w:val="%2."/>
      <w:lvlJc w:val="left"/>
      <w:pPr>
        <w:tabs>
          <w:tab w:val="num" w:pos="1440"/>
        </w:tabs>
        <w:ind w:left="1440" w:hanging="360"/>
      </w:pPr>
    </w:lvl>
    <w:lvl w:ilvl="2" w:tplc="6DD4D7BA" w:tentative="1">
      <w:start w:val="1"/>
      <w:numFmt w:val="decimal"/>
      <w:lvlText w:val="%3."/>
      <w:lvlJc w:val="left"/>
      <w:pPr>
        <w:tabs>
          <w:tab w:val="num" w:pos="2160"/>
        </w:tabs>
        <w:ind w:left="2160" w:hanging="360"/>
      </w:pPr>
    </w:lvl>
    <w:lvl w:ilvl="3" w:tplc="808C14E2" w:tentative="1">
      <w:start w:val="1"/>
      <w:numFmt w:val="decimal"/>
      <w:lvlText w:val="%4."/>
      <w:lvlJc w:val="left"/>
      <w:pPr>
        <w:tabs>
          <w:tab w:val="num" w:pos="2880"/>
        </w:tabs>
        <w:ind w:left="2880" w:hanging="360"/>
      </w:pPr>
    </w:lvl>
    <w:lvl w:ilvl="4" w:tplc="8B22192C" w:tentative="1">
      <w:start w:val="1"/>
      <w:numFmt w:val="decimal"/>
      <w:lvlText w:val="%5."/>
      <w:lvlJc w:val="left"/>
      <w:pPr>
        <w:tabs>
          <w:tab w:val="num" w:pos="3600"/>
        </w:tabs>
        <w:ind w:left="3600" w:hanging="360"/>
      </w:pPr>
    </w:lvl>
    <w:lvl w:ilvl="5" w:tplc="1E3C4E7E" w:tentative="1">
      <w:start w:val="1"/>
      <w:numFmt w:val="decimal"/>
      <w:lvlText w:val="%6."/>
      <w:lvlJc w:val="left"/>
      <w:pPr>
        <w:tabs>
          <w:tab w:val="num" w:pos="4320"/>
        </w:tabs>
        <w:ind w:left="4320" w:hanging="360"/>
      </w:pPr>
    </w:lvl>
    <w:lvl w:ilvl="6" w:tplc="D1264660" w:tentative="1">
      <w:start w:val="1"/>
      <w:numFmt w:val="decimal"/>
      <w:lvlText w:val="%7."/>
      <w:lvlJc w:val="left"/>
      <w:pPr>
        <w:tabs>
          <w:tab w:val="num" w:pos="5040"/>
        </w:tabs>
        <w:ind w:left="5040" w:hanging="360"/>
      </w:pPr>
    </w:lvl>
    <w:lvl w:ilvl="7" w:tplc="50D698B0" w:tentative="1">
      <w:start w:val="1"/>
      <w:numFmt w:val="decimal"/>
      <w:lvlText w:val="%8."/>
      <w:lvlJc w:val="left"/>
      <w:pPr>
        <w:tabs>
          <w:tab w:val="num" w:pos="5760"/>
        </w:tabs>
        <w:ind w:left="5760" w:hanging="360"/>
      </w:pPr>
    </w:lvl>
    <w:lvl w:ilvl="8" w:tplc="3EC4338A" w:tentative="1">
      <w:start w:val="1"/>
      <w:numFmt w:val="decimal"/>
      <w:lvlText w:val="%9."/>
      <w:lvlJc w:val="left"/>
      <w:pPr>
        <w:tabs>
          <w:tab w:val="num" w:pos="6480"/>
        </w:tabs>
        <w:ind w:left="6480" w:hanging="360"/>
      </w:pPr>
    </w:lvl>
  </w:abstractNum>
  <w:abstractNum w:abstractNumId="48" w15:restartNumberingAfterBreak="0">
    <w:nsid w:val="7EE03768"/>
    <w:multiLevelType w:val="hybridMultilevel"/>
    <w:tmpl w:val="4BF203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F291599"/>
    <w:multiLevelType w:val="hybridMultilevel"/>
    <w:tmpl w:val="5762BE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8"/>
  </w:num>
  <w:num w:numId="3">
    <w:abstractNumId w:val="38"/>
  </w:num>
  <w:num w:numId="4">
    <w:abstractNumId w:val="17"/>
  </w:num>
  <w:num w:numId="5">
    <w:abstractNumId w:val="25"/>
  </w:num>
  <w:num w:numId="6">
    <w:abstractNumId w:val="18"/>
  </w:num>
  <w:num w:numId="7">
    <w:abstractNumId w:val="34"/>
  </w:num>
  <w:num w:numId="8">
    <w:abstractNumId w:val="26"/>
  </w:num>
  <w:num w:numId="9">
    <w:abstractNumId w:val="40"/>
  </w:num>
  <w:num w:numId="10">
    <w:abstractNumId w:val="1"/>
  </w:num>
  <w:num w:numId="11">
    <w:abstractNumId w:val="39"/>
  </w:num>
  <w:num w:numId="12">
    <w:abstractNumId w:val="27"/>
  </w:num>
  <w:num w:numId="13">
    <w:abstractNumId w:val="6"/>
  </w:num>
  <w:num w:numId="14">
    <w:abstractNumId w:val="29"/>
  </w:num>
  <w:num w:numId="15">
    <w:abstractNumId w:val="30"/>
  </w:num>
  <w:num w:numId="16">
    <w:abstractNumId w:val="22"/>
  </w:num>
  <w:num w:numId="17">
    <w:abstractNumId w:val="20"/>
  </w:num>
  <w:num w:numId="18">
    <w:abstractNumId w:val="47"/>
  </w:num>
  <w:num w:numId="19">
    <w:abstractNumId w:val="46"/>
  </w:num>
  <w:num w:numId="20">
    <w:abstractNumId w:val="9"/>
  </w:num>
  <w:num w:numId="21">
    <w:abstractNumId w:val="43"/>
  </w:num>
  <w:num w:numId="22">
    <w:abstractNumId w:val="11"/>
  </w:num>
  <w:num w:numId="23">
    <w:abstractNumId w:val="32"/>
  </w:num>
  <w:num w:numId="24">
    <w:abstractNumId w:val="14"/>
  </w:num>
  <w:num w:numId="25">
    <w:abstractNumId w:val="4"/>
  </w:num>
  <w:num w:numId="26">
    <w:abstractNumId w:val="5"/>
  </w:num>
  <w:num w:numId="27">
    <w:abstractNumId w:val="33"/>
  </w:num>
  <w:num w:numId="28">
    <w:abstractNumId w:val="7"/>
  </w:num>
  <w:num w:numId="29">
    <w:abstractNumId w:val="19"/>
  </w:num>
  <w:num w:numId="30">
    <w:abstractNumId w:val="42"/>
  </w:num>
  <w:num w:numId="31">
    <w:abstractNumId w:val="23"/>
  </w:num>
  <w:num w:numId="32">
    <w:abstractNumId w:val="49"/>
  </w:num>
  <w:num w:numId="33">
    <w:abstractNumId w:val="35"/>
  </w:num>
  <w:num w:numId="34">
    <w:abstractNumId w:val="10"/>
  </w:num>
  <w:num w:numId="35">
    <w:abstractNumId w:val="45"/>
  </w:num>
  <w:num w:numId="36">
    <w:abstractNumId w:val="44"/>
  </w:num>
  <w:num w:numId="37">
    <w:abstractNumId w:val="21"/>
  </w:num>
  <w:num w:numId="38">
    <w:abstractNumId w:val="31"/>
  </w:num>
  <w:num w:numId="39">
    <w:abstractNumId w:val="36"/>
  </w:num>
  <w:num w:numId="40">
    <w:abstractNumId w:val="24"/>
  </w:num>
  <w:num w:numId="41">
    <w:abstractNumId w:val="2"/>
  </w:num>
  <w:num w:numId="42">
    <w:abstractNumId w:val="3"/>
  </w:num>
  <w:num w:numId="43">
    <w:abstractNumId w:val="16"/>
  </w:num>
  <w:num w:numId="44">
    <w:abstractNumId w:val="41"/>
  </w:num>
  <w:num w:numId="45">
    <w:abstractNumId w:val="0"/>
  </w:num>
  <w:num w:numId="46">
    <w:abstractNumId w:val="37"/>
  </w:num>
  <w:num w:numId="47">
    <w:abstractNumId w:val="13"/>
  </w:num>
  <w:num w:numId="48">
    <w:abstractNumId w:val="12"/>
  </w:num>
  <w:num w:numId="49">
    <w:abstractNumId w:val="48"/>
  </w:num>
  <w:num w:numId="50">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AC"/>
    <w:rsid w:val="000004F3"/>
    <w:rsid w:val="00007C1E"/>
    <w:rsid w:val="000105FB"/>
    <w:rsid w:val="00011821"/>
    <w:rsid w:val="00015E4E"/>
    <w:rsid w:val="00017016"/>
    <w:rsid w:val="00017172"/>
    <w:rsid w:val="0002565E"/>
    <w:rsid w:val="000271C8"/>
    <w:rsid w:val="00027E4D"/>
    <w:rsid w:val="00045009"/>
    <w:rsid w:val="000501D5"/>
    <w:rsid w:val="00054B79"/>
    <w:rsid w:val="00056C67"/>
    <w:rsid w:val="00062D57"/>
    <w:rsid w:val="00063258"/>
    <w:rsid w:val="00064AD3"/>
    <w:rsid w:val="000656ED"/>
    <w:rsid w:val="000677F7"/>
    <w:rsid w:val="00072FAE"/>
    <w:rsid w:val="0008342F"/>
    <w:rsid w:val="000A04E5"/>
    <w:rsid w:val="000A2147"/>
    <w:rsid w:val="000A4B92"/>
    <w:rsid w:val="000A4D11"/>
    <w:rsid w:val="000A7213"/>
    <w:rsid w:val="000B5117"/>
    <w:rsid w:val="000B5AA1"/>
    <w:rsid w:val="000C0369"/>
    <w:rsid w:val="000D6442"/>
    <w:rsid w:val="000D68F2"/>
    <w:rsid w:val="000E4E90"/>
    <w:rsid w:val="000E71C5"/>
    <w:rsid w:val="000E72E0"/>
    <w:rsid w:val="000F57FA"/>
    <w:rsid w:val="00100D95"/>
    <w:rsid w:val="0010108A"/>
    <w:rsid w:val="00105E67"/>
    <w:rsid w:val="00111A3E"/>
    <w:rsid w:val="0013073F"/>
    <w:rsid w:val="001449E3"/>
    <w:rsid w:val="00144C1E"/>
    <w:rsid w:val="001537AA"/>
    <w:rsid w:val="00153F0C"/>
    <w:rsid w:val="00167A82"/>
    <w:rsid w:val="0017367D"/>
    <w:rsid w:val="00175CDE"/>
    <w:rsid w:val="001877D4"/>
    <w:rsid w:val="001927B1"/>
    <w:rsid w:val="00196D37"/>
    <w:rsid w:val="001A42D0"/>
    <w:rsid w:val="001A4622"/>
    <w:rsid w:val="001D255D"/>
    <w:rsid w:val="001D45EF"/>
    <w:rsid w:val="001D6ADF"/>
    <w:rsid w:val="001F117B"/>
    <w:rsid w:val="001F4770"/>
    <w:rsid w:val="001F54D6"/>
    <w:rsid w:val="001F5E72"/>
    <w:rsid w:val="00210734"/>
    <w:rsid w:val="0021141C"/>
    <w:rsid w:val="00213BCE"/>
    <w:rsid w:val="00217D50"/>
    <w:rsid w:val="00225F0F"/>
    <w:rsid w:val="00227505"/>
    <w:rsid w:val="00234F0A"/>
    <w:rsid w:val="002350C8"/>
    <w:rsid w:val="00241107"/>
    <w:rsid w:val="00241647"/>
    <w:rsid w:val="002522A1"/>
    <w:rsid w:val="002551A1"/>
    <w:rsid w:val="002613B8"/>
    <w:rsid w:val="00261F94"/>
    <w:rsid w:val="00262E97"/>
    <w:rsid w:val="00263E3B"/>
    <w:rsid w:val="00265ECA"/>
    <w:rsid w:val="0027492C"/>
    <w:rsid w:val="002875DC"/>
    <w:rsid w:val="00290F97"/>
    <w:rsid w:val="002913F1"/>
    <w:rsid w:val="002934BA"/>
    <w:rsid w:val="002A1CB8"/>
    <w:rsid w:val="002A228F"/>
    <w:rsid w:val="002A334E"/>
    <w:rsid w:val="002A50E0"/>
    <w:rsid w:val="002A5C50"/>
    <w:rsid w:val="002B76A2"/>
    <w:rsid w:val="002C40C0"/>
    <w:rsid w:val="002C6EAB"/>
    <w:rsid w:val="002D23A4"/>
    <w:rsid w:val="002D2B05"/>
    <w:rsid w:val="002D3302"/>
    <w:rsid w:val="002D75F1"/>
    <w:rsid w:val="002E1539"/>
    <w:rsid w:val="002E1873"/>
    <w:rsid w:val="002E22F7"/>
    <w:rsid w:val="002E756C"/>
    <w:rsid w:val="002F073A"/>
    <w:rsid w:val="002F1099"/>
    <w:rsid w:val="002F7F6D"/>
    <w:rsid w:val="00303780"/>
    <w:rsid w:val="00305586"/>
    <w:rsid w:val="00313A71"/>
    <w:rsid w:val="00313DAD"/>
    <w:rsid w:val="003174FB"/>
    <w:rsid w:val="00333F8C"/>
    <w:rsid w:val="00341E3D"/>
    <w:rsid w:val="00344529"/>
    <w:rsid w:val="003470CA"/>
    <w:rsid w:val="00347D4B"/>
    <w:rsid w:val="00350BA5"/>
    <w:rsid w:val="00381F10"/>
    <w:rsid w:val="003902D6"/>
    <w:rsid w:val="003A3F62"/>
    <w:rsid w:val="003A5DB4"/>
    <w:rsid w:val="003B4F52"/>
    <w:rsid w:val="003B5F2C"/>
    <w:rsid w:val="003C0A25"/>
    <w:rsid w:val="003C2DCF"/>
    <w:rsid w:val="003C72DA"/>
    <w:rsid w:val="003E0585"/>
    <w:rsid w:val="003E0C14"/>
    <w:rsid w:val="003E0F22"/>
    <w:rsid w:val="003E23BA"/>
    <w:rsid w:val="003E2694"/>
    <w:rsid w:val="003F0091"/>
    <w:rsid w:val="003F0524"/>
    <w:rsid w:val="003F29A8"/>
    <w:rsid w:val="003F33ED"/>
    <w:rsid w:val="00404899"/>
    <w:rsid w:val="00411EBD"/>
    <w:rsid w:val="00414669"/>
    <w:rsid w:val="00414AB0"/>
    <w:rsid w:val="004329DB"/>
    <w:rsid w:val="00433723"/>
    <w:rsid w:val="004463F1"/>
    <w:rsid w:val="004532C7"/>
    <w:rsid w:val="00467B1C"/>
    <w:rsid w:val="004722FB"/>
    <w:rsid w:val="004744B0"/>
    <w:rsid w:val="0047521B"/>
    <w:rsid w:val="00475C75"/>
    <w:rsid w:val="0048183D"/>
    <w:rsid w:val="00483B35"/>
    <w:rsid w:val="00485769"/>
    <w:rsid w:val="00485A4B"/>
    <w:rsid w:val="004A2A67"/>
    <w:rsid w:val="004A4094"/>
    <w:rsid w:val="004A4445"/>
    <w:rsid w:val="004A481A"/>
    <w:rsid w:val="004B09F3"/>
    <w:rsid w:val="004B28AE"/>
    <w:rsid w:val="004B404D"/>
    <w:rsid w:val="004B77DF"/>
    <w:rsid w:val="004C2B1D"/>
    <w:rsid w:val="004D0530"/>
    <w:rsid w:val="004E57C6"/>
    <w:rsid w:val="004E733E"/>
    <w:rsid w:val="004F0891"/>
    <w:rsid w:val="004F1617"/>
    <w:rsid w:val="004F2C0E"/>
    <w:rsid w:val="004F50D1"/>
    <w:rsid w:val="00505856"/>
    <w:rsid w:val="0050635F"/>
    <w:rsid w:val="00506F67"/>
    <w:rsid w:val="005134CD"/>
    <w:rsid w:val="005234F6"/>
    <w:rsid w:val="00531502"/>
    <w:rsid w:val="00532B43"/>
    <w:rsid w:val="00533AD5"/>
    <w:rsid w:val="0053642A"/>
    <w:rsid w:val="005429C4"/>
    <w:rsid w:val="00543B2E"/>
    <w:rsid w:val="00544A6C"/>
    <w:rsid w:val="005454A3"/>
    <w:rsid w:val="0054704C"/>
    <w:rsid w:val="00557530"/>
    <w:rsid w:val="00560C94"/>
    <w:rsid w:val="00565071"/>
    <w:rsid w:val="00571C68"/>
    <w:rsid w:val="005817A5"/>
    <w:rsid w:val="00583AAE"/>
    <w:rsid w:val="0058449B"/>
    <w:rsid w:val="005946A5"/>
    <w:rsid w:val="005953D8"/>
    <w:rsid w:val="00595E5E"/>
    <w:rsid w:val="005C2028"/>
    <w:rsid w:val="005C2E7C"/>
    <w:rsid w:val="005D16E6"/>
    <w:rsid w:val="005D4679"/>
    <w:rsid w:val="005D6DDA"/>
    <w:rsid w:val="005E1381"/>
    <w:rsid w:val="005E41C9"/>
    <w:rsid w:val="005E63C2"/>
    <w:rsid w:val="005E6B75"/>
    <w:rsid w:val="005F0073"/>
    <w:rsid w:val="005F70E6"/>
    <w:rsid w:val="00600F5E"/>
    <w:rsid w:val="00602B84"/>
    <w:rsid w:val="00603CAF"/>
    <w:rsid w:val="0060769E"/>
    <w:rsid w:val="00610941"/>
    <w:rsid w:val="00620075"/>
    <w:rsid w:val="00625A82"/>
    <w:rsid w:val="00626E5C"/>
    <w:rsid w:val="006433DF"/>
    <w:rsid w:val="00646548"/>
    <w:rsid w:val="00650395"/>
    <w:rsid w:val="00655FB1"/>
    <w:rsid w:val="00665148"/>
    <w:rsid w:val="00690445"/>
    <w:rsid w:val="00696120"/>
    <w:rsid w:val="006A0360"/>
    <w:rsid w:val="006A0499"/>
    <w:rsid w:val="006B4462"/>
    <w:rsid w:val="006B6274"/>
    <w:rsid w:val="006C16E9"/>
    <w:rsid w:val="006D1611"/>
    <w:rsid w:val="006D2F02"/>
    <w:rsid w:val="006D33EB"/>
    <w:rsid w:val="006D421A"/>
    <w:rsid w:val="006D4561"/>
    <w:rsid w:val="006D5AAF"/>
    <w:rsid w:val="006D5D90"/>
    <w:rsid w:val="006D78B0"/>
    <w:rsid w:val="006E1EDF"/>
    <w:rsid w:val="006E25B9"/>
    <w:rsid w:val="006E3B93"/>
    <w:rsid w:val="006E3BE5"/>
    <w:rsid w:val="006E44D5"/>
    <w:rsid w:val="006F34A7"/>
    <w:rsid w:val="006F6BA4"/>
    <w:rsid w:val="0070199B"/>
    <w:rsid w:val="00716EA6"/>
    <w:rsid w:val="00720205"/>
    <w:rsid w:val="00733C3E"/>
    <w:rsid w:val="00734006"/>
    <w:rsid w:val="00734190"/>
    <w:rsid w:val="00742C30"/>
    <w:rsid w:val="00743B89"/>
    <w:rsid w:val="0074694B"/>
    <w:rsid w:val="00751EE5"/>
    <w:rsid w:val="00763A7E"/>
    <w:rsid w:val="007652EF"/>
    <w:rsid w:val="0077298D"/>
    <w:rsid w:val="00773486"/>
    <w:rsid w:val="00775A73"/>
    <w:rsid w:val="0077639B"/>
    <w:rsid w:val="00794377"/>
    <w:rsid w:val="007A08C0"/>
    <w:rsid w:val="007A0A29"/>
    <w:rsid w:val="007C1DE2"/>
    <w:rsid w:val="007C410C"/>
    <w:rsid w:val="007C5A25"/>
    <w:rsid w:val="007C6C29"/>
    <w:rsid w:val="007D2963"/>
    <w:rsid w:val="007D406F"/>
    <w:rsid w:val="007E20E1"/>
    <w:rsid w:val="007E2760"/>
    <w:rsid w:val="007E33A6"/>
    <w:rsid w:val="007E39BF"/>
    <w:rsid w:val="007E4D2C"/>
    <w:rsid w:val="007E7AE4"/>
    <w:rsid w:val="007F3F36"/>
    <w:rsid w:val="007F49B8"/>
    <w:rsid w:val="00800200"/>
    <w:rsid w:val="00807790"/>
    <w:rsid w:val="00810BFE"/>
    <w:rsid w:val="00812AAD"/>
    <w:rsid w:val="008131D3"/>
    <w:rsid w:val="00814379"/>
    <w:rsid w:val="00816C13"/>
    <w:rsid w:val="00822E10"/>
    <w:rsid w:val="00827C14"/>
    <w:rsid w:val="008318CC"/>
    <w:rsid w:val="00832311"/>
    <w:rsid w:val="00835450"/>
    <w:rsid w:val="00835B9B"/>
    <w:rsid w:val="00844F22"/>
    <w:rsid w:val="0084763F"/>
    <w:rsid w:val="00851C79"/>
    <w:rsid w:val="00856E57"/>
    <w:rsid w:val="008605F7"/>
    <w:rsid w:val="00873156"/>
    <w:rsid w:val="00884A8D"/>
    <w:rsid w:val="008874D4"/>
    <w:rsid w:val="00887705"/>
    <w:rsid w:val="00891D7A"/>
    <w:rsid w:val="00892B23"/>
    <w:rsid w:val="008A3D72"/>
    <w:rsid w:val="008B2F40"/>
    <w:rsid w:val="008B3A1F"/>
    <w:rsid w:val="008B5F1D"/>
    <w:rsid w:val="008C3677"/>
    <w:rsid w:val="008D0366"/>
    <w:rsid w:val="008D548B"/>
    <w:rsid w:val="008D798D"/>
    <w:rsid w:val="008E2BDD"/>
    <w:rsid w:val="008E307F"/>
    <w:rsid w:val="008E7214"/>
    <w:rsid w:val="008F0171"/>
    <w:rsid w:val="008F05E3"/>
    <w:rsid w:val="008F118A"/>
    <w:rsid w:val="008F12AA"/>
    <w:rsid w:val="008F2261"/>
    <w:rsid w:val="008F3FE9"/>
    <w:rsid w:val="008F5DAD"/>
    <w:rsid w:val="008F65B8"/>
    <w:rsid w:val="008F7074"/>
    <w:rsid w:val="00904D64"/>
    <w:rsid w:val="009079B3"/>
    <w:rsid w:val="00907CD6"/>
    <w:rsid w:val="00921EDC"/>
    <w:rsid w:val="00934122"/>
    <w:rsid w:val="00934C8B"/>
    <w:rsid w:val="00936E9B"/>
    <w:rsid w:val="00937CBC"/>
    <w:rsid w:val="0094020F"/>
    <w:rsid w:val="00940CB1"/>
    <w:rsid w:val="0094553A"/>
    <w:rsid w:val="00946D02"/>
    <w:rsid w:val="00950937"/>
    <w:rsid w:val="00957759"/>
    <w:rsid w:val="00960F2D"/>
    <w:rsid w:val="00965E2D"/>
    <w:rsid w:val="00972BB2"/>
    <w:rsid w:val="00976980"/>
    <w:rsid w:val="00987F8B"/>
    <w:rsid w:val="00990DE9"/>
    <w:rsid w:val="00991647"/>
    <w:rsid w:val="0099181D"/>
    <w:rsid w:val="009A45B5"/>
    <w:rsid w:val="009A4DB0"/>
    <w:rsid w:val="009A61AC"/>
    <w:rsid w:val="009B237B"/>
    <w:rsid w:val="009B425F"/>
    <w:rsid w:val="009C2840"/>
    <w:rsid w:val="009D6F04"/>
    <w:rsid w:val="009D7677"/>
    <w:rsid w:val="009E352D"/>
    <w:rsid w:val="009F0C32"/>
    <w:rsid w:val="009F1E42"/>
    <w:rsid w:val="009F3BD4"/>
    <w:rsid w:val="009F6BA7"/>
    <w:rsid w:val="00A07B66"/>
    <w:rsid w:val="00A155A4"/>
    <w:rsid w:val="00A165FE"/>
    <w:rsid w:val="00A223AE"/>
    <w:rsid w:val="00A26C2E"/>
    <w:rsid w:val="00A35978"/>
    <w:rsid w:val="00A37CAC"/>
    <w:rsid w:val="00A46892"/>
    <w:rsid w:val="00A46BFD"/>
    <w:rsid w:val="00A535DB"/>
    <w:rsid w:val="00A57FB5"/>
    <w:rsid w:val="00A60E03"/>
    <w:rsid w:val="00A63041"/>
    <w:rsid w:val="00A63B28"/>
    <w:rsid w:val="00A72F97"/>
    <w:rsid w:val="00A7676F"/>
    <w:rsid w:val="00AA1099"/>
    <w:rsid w:val="00AA310E"/>
    <w:rsid w:val="00AA563F"/>
    <w:rsid w:val="00AB2760"/>
    <w:rsid w:val="00AB5F2F"/>
    <w:rsid w:val="00AC171D"/>
    <w:rsid w:val="00AC2044"/>
    <w:rsid w:val="00AC7981"/>
    <w:rsid w:val="00AD0439"/>
    <w:rsid w:val="00AD562A"/>
    <w:rsid w:val="00AF04DF"/>
    <w:rsid w:val="00AF2228"/>
    <w:rsid w:val="00AF41A6"/>
    <w:rsid w:val="00AF5404"/>
    <w:rsid w:val="00B03D1E"/>
    <w:rsid w:val="00B057A6"/>
    <w:rsid w:val="00B16B52"/>
    <w:rsid w:val="00B171B5"/>
    <w:rsid w:val="00B24421"/>
    <w:rsid w:val="00B3086A"/>
    <w:rsid w:val="00B34FDC"/>
    <w:rsid w:val="00B40857"/>
    <w:rsid w:val="00B42453"/>
    <w:rsid w:val="00B44867"/>
    <w:rsid w:val="00B53214"/>
    <w:rsid w:val="00B616FD"/>
    <w:rsid w:val="00B624F5"/>
    <w:rsid w:val="00B639ED"/>
    <w:rsid w:val="00B63E3C"/>
    <w:rsid w:val="00B75CC7"/>
    <w:rsid w:val="00B775DB"/>
    <w:rsid w:val="00B82F60"/>
    <w:rsid w:val="00B87578"/>
    <w:rsid w:val="00B91621"/>
    <w:rsid w:val="00B91838"/>
    <w:rsid w:val="00B91CC1"/>
    <w:rsid w:val="00B96AE6"/>
    <w:rsid w:val="00B96BC2"/>
    <w:rsid w:val="00BA22BF"/>
    <w:rsid w:val="00BA272B"/>
    <w:rsid w:val="00BA7656"/>
    <w:rsid w:val="00BA7809"/>
    <w:rsid w:val="00BB438C"/>
    <w:rsid w:val="00BB7E9E"/>
    <w:rsid w:val="00BC6C57"/>
    <w:rsid w:val="00BD5092"/>
    <w:rsid w:val="00BE3471"/>
    <w:rsid w:val="00BE77AD"/>
    <w:rsid w:val="00BF2A3B"/>
    <w:rsid w:val="00BF58A4"/>
    <w:rsid w:val="00BF6B0C"/>
    <w:rsid w:val="00C072E2"/>
    <w:rsid w:val="00C16DE5"/>
    <w:rsid w:val="00C223BA"/>
    <w:rsid w:val="00C2476E"/>
    <w:rsid w:val="00C27B24"/>
    <w:rsid w:val="00C309F2"/>
    <w:rsid w:val="00C30E34"/>
    <w:rsid w:val="00C32208"/>
    <w:rsid w:val="00C40D85"/>
    <w:rsid w:val="00C45E18"/>
    <w:rsid w:val="00C46C7E"/>
    <w:rsid w:val="00C52227"/>
    <w:rsid w:val="00C56396"/>
    <w:rsid w:val="00C6118F"/>
    <w:rsid w:val="00C62A63"/>
    <w:rsid w:val="00C66EFB"/>
    <w:rsid w:val="00C679D8"/>
    <w:rsid w:val="00C75BCC"/>
    <w:rsid w:val="00C841B0"/>
    <w:rsid w:val="00C867EF"/>
    <w:rsid w:val="00C9139F"/>
    <w:rsid w:val="00C91A66"/>
    <w:rsid w:val="00C9319C"/>
    <w:rsid w:val="00C952CA"/>
    <w:rsid w:val="00CA2268"/>
    <w:rsid w:val="00CA4798"/>
    <w:rsid w:val="00CA4F48"/>
    <w:rsid w:val="00CA5422"/>
    <w:rsid w:val="00CA75F4"/>
    <w:rsid w:val="00CB4668"/>
    <w:rsid w:val="00CC01A6"/>
    <w:rsid w:val="00CC05BF"/>
    <w:rsid w:val="00CC3B83"/>
    <w:rsid w:val="00CC7CC9"/>
    <w:rsid w:val="00CD0D4D"/>
    <w:rsid w:val="00CD1FE2"/>
    <w:rsid w:val="00CD6235"/>
    <w:rsid w:val="00CD6DF3"/>
    <w:rsid w:val="00CD77C5"/>
    <w:rsid w:val="00CE10BA"/>
    <w:rsid w:val="00CF0472"/>
    <w:rsid w:val="00CF4C0D"/>
    <w:rsid w:val="00CF6CB0"/>
    <w:rsid w:val="00D026E5"/>
    <w:rsid w:val="00D04FB7"/>
    <w:rsid w:val="00D0786B"/>
    <w:rsid w:val="00D07A4E"/>
    <w:rsid w:val="00D1333E"/>
    <w:rsid w:val="00D2357F"/>
    <w:rsid w:val="00D2586B"/>
    <w:rsid w:val="00D268F6"/>
    <w:rsid w:val="00D410CB"/>
    <w:rsid w:val="00D50211"/>
    <w:rsid w:val="00D50338"/>
    <w:rsid w:val="00D51426"/>
    <w:rsid w:val="00D54B99"/>
    <w:rsid w:val="00D60358"/>
    <w:rsid w:val="00D62B21"/>
    <w:rsid w:val="00D63E4C"/>
    <w:rsid w:val="00D63F0C"/>
    <w:rsid w:val="00D64ED4"/>
    <w:rsid w:val="00D71885"/>
    <w:rsid w:val="00D73866"/>
    <w:rsid w:val="00D746CD"/>
    <w:rsid w:val="00D758F0"/>
    <w:rsid w:val="00D760E8"/>
    <w:rsid w:val="00D82142"/>
    <w:rsid w:val="00D920BF"/>
    <w:rsid w:val="00D93AEE"/>
    <w:rsid w:val="00D97CC5"/>
    <w:rsid w:val="00DA1570"/>
    <w:rsid w:val="00DA55E8"/>
    <w:rsid w:val="00DB18AF"/>
    <w:rsid w:val="00DB46DB"/>
    <w:rsid w:val="00DB67F3"/>
    <w:rsid w:val="00DC29D8"/>
    <w:rsid w:val="00DC3A8E"/>
    <w:rsid w:val="00DC79DC"/>
    <w:rsid w:val="00DE49C7"/>
    <w:rsid w:val="00DF651F"/>
    <w:rsid w:val="00DF68D3"/>
    <w:rsid w:val="00E00242"/>
    <w:rsid w:val="00E051C6"/>
    <w:rsid w:val="00E113F2"/>
    <w:rsid w:val="00E269CE"/>
    <w:rsid w:val="00E275AD"/>
    <w:rsid w:val="00E276D5"/>
    <w:rsid w:val="00E27B1E"/>
    <w:rsid w:val="00E32D76"/>
    <w:rsid w:val="00E32EBF"/>
    <w:rsid w:val="00E32FC8"/>
    <w:rsid w:val="00E425B2"/>
    <w:rsid w:val="00E432A0"/>
    <w:rsid w:val="00E44990"/>
    <w:rsid w:val="00E47EE1"/>
    <w:rsid w:val="00E47F14"/>
    <w:rsid w:val="00E5007D"/>
    <w:rsid w:val="00E649FA"/>
    <w:rsid w:val="00E675BE"/>
    <w:rsid w:val="00E741A9"/>
    <w:rsid w:val="00E77DCF"/>
    <w:rsid w:val="00E804E1"/>
    <w:rsid w:val="00E87148"/>
    <w:rsid w:val="00E96416"/>
    <w:rsid w:val="00EA4E49"/>
    <w:rsid w:val="00EB17EC"/>
    <w:rsid w:val="00EB2AC5"/>
    <w:rsid w:val="00EB2FBD"/>
    <w:rsid w:val="00EB364A"/>
    <w:rsid w:val="00EB4517"/>
    <w:rsid w:val="00EC0085"/>
    <w:rsid w:val="00EC5F5E"/>
    <w:rsid w:val="00ED125F"/>
    <w:rsid w:val="00ED512F"/>
    <w:rsid w:val="00ED5BDE"/>
    <w:rsid w:val="00EE4234"/>
    <w:rsid w:val="00EE5BB0"/>
    <w:rsid w:val="00EE6009"/>
    <w:rsid w:val="00EF0BDE"/>
    <w:rsid w:val="00EF0D3A"/>
    <w:rsid w:val="00EF5A78"/>
    <w:rsid w:val="00F0018A"/>
    <w:rsid w:val="00F048EC"/>
    <w:rsid w:val="00F04B0E"/>
    <w:rsid w:val="00F105EC"/>
    <w:rsid w:val="00F165D7"/>
    <w:rsid w:val="00F22B51"/>
    <w:rsid w:val="00F2409D"/>
    <w:rsid w:val="00F307F7"/>
    <w:rsid w:val="00F3169C"/>
    <w:rsid w:val="00F334E4"/>
    <w:rsid w:val="00F35065"/>
    <w:rsid w:val="00F452BA"/>
    <w:rsid w:val="00F51996"/>
    <w:rsid w:val="00F55F83"/>
    <w:rsid w:val="00F640D0"/>
    <w:rsid w:val="00F714DC"/>
    <w:rsid w:val="00F737E5"/>
    <w:rsid w:val="00F82AA2"/>
    <w:rsid w:val="00F83FA4"/>
    <w:rsid w:val="00F842B7"/>
    <w:rsid w:val="00F853E4"/>
    <w:rsid w:val="00F93D15"/>
    <w:rsid w:val="00F97991"/>
    <w:rsid w:val="00FA3002"/>
    <w:rsid w:val="00FA37C4"/>
    <w:rsid w:val="00FD086B"/>
    <w:rsid w:val="00FD5CB9"/>
    <w:rsid w:val="00FD732D"/>
    <w:rsid w:val="00FE016A"/>
    <w:rsid w:val="00FE3D7C"/>
    <w:rsid w:val="00FE4E4F"/>
    <w:rsid w:val="00FE6EF1"/>
    <w:rsid w:val="00FF0828"/>
    <w:rsid w:val="00FF6C9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81B2FD0F-5D82-45C0-919D-9660679A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DE9"/>
    <w:pPr>
      <w:spacing w:after="120"/>
      <w:ind w:firstLine="907"/>
      <w:jc w:val="both"/>
    </w:pPr>
    <w:rPr>
      <w:rFonts w:asciiTheme="minorHAnsi" w:hAnsiTheme="minorHAnsi"/>
      <w:sz w:val="24"/>
      <w:szCs w:val="24"/>
    </w:rPr>
  </w:style>
  <w:style w:type="paragraph" w:styleId="Ttulo1">
    <w:name w:val="heading 1"/>
    <w:basedOn w:val="Normal"/>
    <w:next w:val="Normal"/>
    <w:link w:val="Ttulo1Car"/>
    <w:uiPriority w:val="9"/>
    <w:qFormat/>
    <w:rsid w:val="00241647"/>
    <w:pPr>
      <w:keepNext/>
      <w:pBdr>
        <w:left w:val="single" w:sz="4" w:space="4" w:color="FFFFFF"/>
        <w:bottom w:val="single" w:sz="4" w:space="1" w:color="000080"/>
        <w:right w:val="single" w:sz="4" w:space="4" w:color="FFFFFF"/>
      </w:pBdr>
      <w:spacing w:before="120"/>
      <w:ind w:firstLine="0"/>
      <w:jc w:val="left"/>
      <w:outlineLvl w:val="0"/>
    </w:pPr>
    <w:rPr>
      <w:rFonts w:cs="Arial"/>
      <w:bCs/>
      <w:color w:val="000080"/>
      <w:kern w:val="28"/>
      <w:sz w:val="32"/>
      <w:szCs w:val="32"/>
    </w:rPr>
  </w:style>
  <w:style w:type="paragraph" w:styleId="Ttulo2">
    <w:name w:val="heading 2"/>
    <w:basedOn w:val="Normal"/>
    <w:next w:val="Normal"/>
    <w:qFormat/>
    <w:rsid w:val="00835450"/>
    <w:pPr>
      <w:keepNext/>
      <w:pBdr>
        <w:bottom w:val="single" w:sz="4" w:space="1" w:color="000080"/>
      </w:pBdr>
      <w:spacing w:before="240"/>
      <w:ind w:firstLine="0"/>
      <w:jc w:val="left"/>
      <w:outlineLvl w:val="1"/>
    </w:pPr>
    <w:rPr>
      <w:rFonts w:cs="Arial"/>
      <w:b/>
      <w:bCs/>
      <w:iCs/>
      <w:color w:val="000080"/>
    </w:rPr>
  </w:style>
  <w:style w:type="paragraph" w:styleId="Ttulo3">
    <w:name w:val="heading 3"/>
    <w:basedOn w:val="Normal"/>
    <w:next w:val="Normal"/>
    <w:qFormat/>
    <w:rsid w:val="00835450"/>
    <w:pPr>
      <w:keepNext/>
      <w:spacing w:before="240"/>
      <w:ind w:firstLine="0"/>
      <w:jc w:val="left"/>
      <w:outlineLvl w:val="2"/>
    </w:pPr>
    <w:rPr>
      <w:rFonts w:cs="Arial"/>
      <w:b/>
      <w:bCs/>
      <w:color w:val="000080"/>
      <w:sz w:val="22"/>
      <w:szCs w:val="22"/>
    </w:rPr>
  </w:style>
  <w:style w:type="paragraph" w:styleId="Ttulo4">
    <w:name w:val="heading 4"/>
    <w:basedOn w:val="Normal"/>
    <w:next w:val="Normal"/>
    <w:qFormat/>
    <w:rsid w:val="00835450"/>
    <w:pPr>
      <w:keepNext/>
      <w:ind w:firstLine="0"/>
      <w:jc w:val="left"/>
      <w:outlineLvl w:val="3"/>
    </w:pPr>
    <w:rPr>
      <w:bCs/>
      <w:color w:val="0000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
    <w:name w:val="Lista ()"/>
    <w:basedOn w:val="Normal"/>
    <w:qFormat/>
    <w:rsid w:val="00835450"/>
    <w:pPr>
      <w:numPr>
        <w:numId w:val="1"/>
      </w:numPr>
    </w:pPr>
    <w:rPr>
      <w:lang w:val="nl-BE"/>
    </w:rPr>
  </w:style>
  <w:style w:type="paragraph" w:customStyle="1" w:styleId="TtuloCuadro">
    <w:name w:val="Título Cuadro"/>
    <w:basedOn w:val="Normal"/>
    <w:next w:val="SubttuloCuadro"/>
    <w:qFormat/>
    <w:rsid w:val="00835450"/>
    <w:pPr>
      <w:numPr>
        <w:numId w:val="2"/>
      </w:numPr>
    </w:pPr>
    <w:rPr>
      <w:b/>
      <w:color w:val="000080"/>
      <w:sz w:val="20"/>
      <w:szCs w:val="20"/>
    </w:rPr>
  </w:style>
  <w:style w:type="paragraph" w:customStyle="1" w:styleId="TtuloGrfica">
    <w:name w:val="Título Gráfica"/>
    <w:basedOn w:val="Normal"/>
    <w:next w:val="SubttuloGrfica"/>
    <w:qFormat/>
    <w:rsid w:val="00835450"/>
    <w:pPr>
      <w:numPr>
        <w:numId w:val="3"/>
      </w:numPr>
    </w:pPr>
    <w:rPr>
      <w:b/>
      <w:color w:val="000080"/>
      <w:sz w:val="20"/>
      <w:szCs w:val="20"/>
    </w:rPr>
  </w:style>
  <w:style w:type="paragraph" w:customStyle="1" w:styleId="SubttuloCuadro">
    <w:name w:val="Subtítulo Cuadro"/>
    <w:basedOn w:val="Normal"/>
    <w:next w:val="Cuadro"/>
    <w:qFormat/>
    <w:rsid w:val="00835450"/>
    <w:pPr>
      <w:ind w:left="1418" w:firstLine="0"/>
    </w:pPr>
    <w:rPr>
      <w:color w:val="000080"/>
      <w:sz w:val="20"/>
      <w:szCs w:val="20"/>
    </w:rPr>
  </w:style>
  <w:style w:type="paragraph" w:customStyle="1" w:styleId="SubttuloGrfica">
    <w:name w:val="Subtítulo Gráfica"/>
    <w:basedOn w:val="Normal"/>
    <w:next w:val="Grfica"/>
    <w:qFormat/>
    <w:rsid w:val="00835450"/>
    <w:pPr>
      <w:ind w:left="1418" w:firstLine="0"/>
    </w:pPr>
    <w:rPr>
      <w:color w:val="000080"/>
      <w:sz w:val="20"/>
      <w:szCs w:val="20"/>
    </w:rPr>
  </w:style>
  <w:style w:type="paragraph" w:customStyle="1" w:styleId="Cuadro">
    <w:name w:val="Cuadro"/>
    <w:basedOn w:val="Normal"/>
    <w:next w:val="NotaCuadro"/>
    <w:qFormat/>
    <w:rsid w:val="00835450"/>
    <w:pPr>
      <w:ind w:left="1418" w:firstLine="0"/>
    </w:pPr>
  </w:style>
  <w:style w:type="paragraph" w:customStyle="1" w:styleId="Grfica">
    <w:name w:val="Gráfica"/>
    <w:basedOn w:val="Normal"/>
    <w:next w:val="NotaGrfica"/>
    <w:qFormat/>
    <w:rsid w:val="00835450"/>
    <w:pPr>
      <w:ind w:firstLine="0"/>
    </w:pPr>
  </w:style>
  <w:style w:type="paragraph" w:customStyle="1" w:styleId="NotaCuadro">
    <w:name w:val="Nota Cuadro"/>
    <w:basedOn w:val="Normal"/>
    <w:next w:val="Normal"/>
    <w:qFormat/>
    <w:rsid w:val="00835450"/>
    <w:pPr>
      <w:ind w:left="1418" w:firstLine="0"/>
    </w:pPr>
    <w:rPr>
      <w:color w:val="000080"/>
      <w:sz w:val="14"/>
    </w:rPr>
  </w:style>
  <w:style w:type="paragraph" w:customStyle="1" w:styleId="NotaGrfica">
    <w:name w:val="Nota Gráfica"/>
    <w:basedOn w:val="Normal"/>
    <w:next w:val="Normal"/>
    <w:qFormat/>
    <w:rsid w:val="00835450"/>
    <w:pPr>
      <w:ind w:firstLine="0"/>
    </w:pPr>
    <w:rPr>
      <w:sz w:val="14"/>
    </w:rPr>
  </w:style>
  <w:style w:type="paragraph" w:styleId="Textonotapie">
    <w:name w:val="footnote text"/>
    <w:aliases w:val="Texto nota pie Car2,Texto nota pie Car1 Car,Texto nota pie Car2 Car Car,Texto nota pie Car1 Car Car Car,Texto nota pie Car2 Car Car Car1 Car1,Texto nota pie Car1 Car Car Car Car Car,Texto nota pie Car2 Car Car Car1 Car1 Car Car,fn"/>
    <w:basedOn w:val="Normal"/>
    <w:link w:val="TextonotapieCar"/>
    <w:uiPriority w:val="99"/>
    <w:qFormat/>
    <w:rsid w:val="00835450"/>
    <w:rPr>
      <w:sz w:val="20"/>
      <w:szCs w:val="20"/>
    </w:rPr>
  </w:style>
  <w:style w:type="character" w:styleId="Refdenotaalpie">
    <w:name w:val="footnote reference"/>
    <w:aliases w:val="Ref,de nota al pie,Ref1,Ref1 + Arial,10.5 pt,Footnote Reference Superscript,4_G Char Char Char Char,Footnotes refss Char Char Char Char,ftref Char Char Char Char,BVI fnr Char Char Char Char,BVI fnr Car Car Char Char Char Char"/>
    <w:basedOn w:val="Fuentedeprrafopredeter"/>
    <w:link w:val="4GCharCharChar"/>
    <w:uiPriority w:val="99"/>
    <w:rsid w:val="00835450"/>
    <w:rPr>
      <w:vertAlign w:val="superscript"/>
    </w:rPr>
  </w:style>
  <w:style w:type="paragraph" w:styleId="Encabezado">
    <w:name w:val="header"/>
    <w:basedOn w:val="Normal"/>
    <w:link w:val="EncabezadoCar"/>
    <w:rsid w:val="001927B1"/>
    <w:pPr>
      <w:tabs>
        <w:tab w:val="center" w:pos="4419"/>
        <w:tab w:val="right" w:pos="8838"/>
      </w:tabs>
      <w:spacing w:after="0"/>
    </w:pPr>
  </w:style>
  <w:style w:type="character" w:customStyle="1" w:styleId="EncabezadoCar">
    <w:name w:val="Encabezado Car"/>
    <w:basedOn w:val="Fuentedeprrafopredeter"/>
    <w:link w:val="Encabezado"/>
    <w:rsid w:val="001927B1"/>
    <w:rPr>
      <w:rFonts w:ascii="Arial" w:hAnsi="Arial"/>
      <w:sz w:val="24"/>
      <w:szCs w:val="24"/>
    </w:rPr>
  </w:style>
  <w:style w:type="paragraph" w:styleId="Piedepgina">
    <w:name w:val="footer"/>
    <w:basedOn w:val="Normal"/>
    <w:link w:val="PiedepginaCar"/>
    <w:rsid w:val="001927B1"/>
    <w:pPr>
      <w:tabs>
        <w:tab w:val="center" w:pos="4419"/>
        <w:tab w:val="right" w:pos="8838"/>
      </w:tabs>
      <w:spacing w:after="0"/>
    </w:pPr>
  </w:style>
  <w:style w:type="character" w:customStyle="1" w:styleId="PiedepginaCar">
    <w:name w:val="Pie de página Car"/>
    <w:basedOn w:val="Fuentedeprrafopredeter"/>
    <w:link w:val="Piedepgina"/>
    <w:rsid w:val="001927B1"/>
    <w:rPr>
      <w:rFonts w:ascii="Arial" w:hAnsi="Arial"/>
      <w:sz w:val="24"/>
      <w:szCs w:val="24"/>
    </w:rPr>
  </w:style>
  <w:style w:type="paragraph" w:styleId="Textodeglobo">
    <w:name w:val="Balloon Text"/>
    <w:basedOn w:val="Normal"/>
    <w:link w:val="TextodegloboCar"/>
    <w:rsid w:val="001927B1"/>
    <w:pPr>
      <w:spacing w:after="0"/>
    </w:pPr>
    <w:rPr>
      <w:rFonts w:ascii="Tahoma" w:hAnsi="Tahoma" w:cs="Tahoma"/>
      <w:sz w:val="16"/>
      <w:szCs w:val="16"/>
    </w:rPr>
  </w:style>
  <w:style w:type="character" w:customStyle="1" w:styleId="TextodegloboCar">
    <w:name w:val="Texto de globo Car"/>
    <w:basedOn w:val="Fuentedeprrafopredeter"/>
    <w:link w:val="Textodeglobo"/>
    <w:rsid w:val="001927B1"/>
    <w:rPr>
      <w:rFonts w:ascii="Tahoma" w:hAnsi="Tahoma" w:cs="Tahoma"/>
      <w:sz w:val="16"/>
      <w:szCs w:val="16"/>
    </w:rPr>
  </w:style>
  <w:style w:type="paragraph" w:styleId="NormalWeb">
    <w:name w:val="Normal (Web)"/>
    <w:basedOn w:val="Normal"/>
    <w:uiPriority w:val="99"/>
    <w:semiHidden/>
    <w:unhideWhenUsed/>
    <w:rsid w:val="008F3FE9"/>
    <w:pPr>
      <w:spacing w:before="100" w:beforeAutospacing="1" w:after="100" w:afterAutospacing="1"/>
      <w:ind w:firstLine="0"/>
      <w:jc w:val="left"/>
    </w:pPr>
    <w:rPr>
      <w:rFonts w:ascii="Times New Roman" w:eastAsiaTheme="minorEastAsia" w:hAnsi="Times New Roman"/>
    </w:rPr>
  </w:style>
  <w:style w:type="paragraph" w:customStyle="1" w:styleId="ANOTACION">
    <w:name w:val="ANOTACION"/>
    <w:basedOn w:val="Normal"/>
    <w:link w:val="ANOTACIONCar"/>
    <w:rsid w:val="00646548"/>
    <w:pPr>
      <w:spacing w:before="101" w:after="101" w:line="216" w:lineRule="atLeast"/>
      <w:ind w:firstLine="0"/>
      <w:jc w:val="center"/>
    </w:pPr>
    <w:rPr>
      <w:rFonts w:ascii="Times New Roman" w:hAnsi="Times New Roman"/>
      <w:b/>
      <w:sz w:val="18"/>
      <w:szCs w:val="20"/>
      <w:lang w:val="es-ES_tradnl" w:eastAsia="zh-CN"/>
    </w:rPr>
  </w:style>
  <w:style w:type="character" w:customStyle="1" w:styleId="ANOTACIONCar">
    <w:name w:val="ANOTACION Car"/>
    <w:link w:val="ANOTACION"/>
    <w:locked/>
    <w:rsid w:val="00646548"/>
    <w:rPr>
      <w:b/>
      <w:sz w:val="18"/>
      <w:lang w:val="es-ES_tradnl" w:eastAsia="zh-CN"/>
    </w:rPr>
  </w:style>
  <w:style w:type="paragraph" w:styleId="Prrafodelista">
    <w:name w:val="List Paragraph"/>
    <w:basedOn w:val="Normal"/>
    <w:link w:val="PrrafodelistaCar"/>
    <w:uiPriority w:val="34"/>
    <w:qFormat/>
    <w:rsid w:val="003F29A8"/>
    <w:pPr>
      <w:ind w:left="720"/>
      <w:contextualSpacing/>
    </w:pPr>
  </w:style>
  <w:style w:type="character" w:customStyle="1" w:styleId="TextonotapieCar">
    <w:name w:val="Texto nota pie Car"/>
    <w:aliases w:val="Texto nota pie Car2 Car,Texto nota pie Car1 Car Car,Texto nota pie Car2 Car Car Car,Texto nota pie Car1 Car Car Car Car,Texto nota pie Car2 Car Car Car1 Car1 Car,Texto nota pie Car1 Car Car Car Car Car Car,fn Car"/>
    <w:basedOn w:val="Fuentedeprrafopredeter"/>
    <w:link w:val="Textonotapie"/>
    <w:uiPriority w:val="99"/>
    <w:rsid w:val="00C62A63"/>
    <w:rPr>
      <w:rFonts w:asciiTheme="minorHAnsi" w:hAnsiTheme="minorHAnsi"/>
    </w:rPr>
  </w:style>
  <w:style w:type="character" w:styleId="Hipervnculo">
    <w:name w:val="Hyperlink"/>
    <w:basedOn w:val="Fuentedeprrafopredeter"/>
    <w:uiPriority w:val="99"/>
    <w:unhideWhenUsed/>
    <w:rsid w:val="00C62A63"/>
    <w:rPr>
      <w:color w:val="0000FF" w:themeColor="hyperlink"/>
      <w:u w:val="single"/>
    </w:rPr>
  </w:style>
  <w:style w:type="paragraph" w:customStyle="1" w:styleId="ROMANOS">
    <w:name w:val="ROMANOS"/>
    <w:basedOn w:val="Normal"/>
    <w:link w:val="ROMANOSCar"/>
    <w:rsid w:val="005D16E6"/>
    <w:pPr>
      <w:tabs>
        <w:tab w:val="left" w:pos="720"/>
      </w:tabs>
      <w:spacing w:after="101" w:line="216" w:lineRule="exact"/>
      <w:ind w:left="720" w:hanging="432"/>
    </w:pPr>
    <w:rPr>
      <w:rFonts w:ascii="Arial" w:hAnsi="Arial" w:cs="Arial"/>
      <w:sz w:val="18"/>
      <w:szCs w:val="18"/>
      <w:lang w:val="es-ES" w:eastAsia="zh-CN"/>
    </w:rPr>
  </w:style>
  <w:style w:type="character" w:customStyle="1" w:styleId="ROMANOSCar">
    <w:name w:val="ROMANOS Car"/>
    <w:link w:val="ROMANOS"/>
    <w:locked/>
    <w:rsid w:val="005D16E6"/>
    <w:rPr>
      <w:rFonts w:ascii="Arial" w:hAnsi="Arial" w:cs="Arial"/>
      <w:sz w:val="18"/>
      <w:szCs w:val="18"/>
      <w:lang w:val="es-ES" w:eastAsia="zh-CN"/>
    </w:rPr>
  </w:style>
  <w:style w:type="paragraph" w:customStyle="1" w:styleId="texto">
    <w:name w:val="texto"/>
    <w:basedOn w:val="Normal"/>
    <w:rsid w:val="005D16E6"/>
    <w:pPr>
      <w:snapToGrid w:val="0"/>
      <w:spacing w:after="101" w:line="216" w:lineRule="exact"/>
      <w:ind w:firstLine="288"/>
    </w:pPr>
    <w:rPr>
      <w:rFonts w:ascii="Arial" w:hAnsi="Arial" w:cs="Arial"/>
      <w:sz w:val="18"/>
      <w:szCs w:val="18"/>
      <w:lang w:eastAsia="zh-CN"/>
    </w:rPr>
  </w:style>
  <w:style w:type="character" w:styleId="Refdecomentario">
    <w:name w:val="annotation reference"/>
    <w:basedOn w:val="Fuentedeprrafopredeter"/>
    <w:uiPriority w:val="99"/>
    <w:semiHidden/>
    <w:unhideWhenUsed/>
    <w:rsid w:val="005D16E6"/>
    <w:rPr>
      <w:sz w:val="16"/>
      <w:szCs w:val="16"/>
    </w:rPr>
  </w:style>
  <w:style w:type="paragraph" w:styleId="Textocomentario">
    <w:name w:val="annotation text"/>
    <w:basedOn w:val="Normal"/>
    <w:link w:val="TextocomentarioCar"/>
    <w:uiPriority w:val="99"/>
    <w:unhideWhenUsed/>
    <w:rsid w:val="005D16E6"/>
    <w:pPr>
      <w:spacing w:after="160"/>
      <w:ind w:firstLine="0"/>
      <w:jc w:val="left"/>
    </w:pPr>
    <w:rPr>
      <w:rFonts w:eastAsiaTheme="minorHAnsi" w:cstheme="minorBidi"/>
      <w:sz w:val="20"/>
      <w:szCs w:val="20"/>
      <w:lang w:eastAsia="en-US"/>
    </w:rPr>
  </w:style>
  <w:style w:type="character" w:customStyle="1" w:styleId="TextocomentarioCar">
    <w:name w:val="Texto comentario Car"/>
    <w:basedOn w:val="Fuentedeprrafopredeter"/>
    <w:link w:val="Textocomentario"/>
    <w:uiPriority w:val="99"/>
    <w:rsid w:val="005D16E6"/>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semiHidden/>
    <w:unhideWhenUsed/>
    <w:rsid w:val="00B34FDC"/>
    <w:pPr>
      <w:spacing w:after="120"/>
      <w:ind w:firstLine="907"/>
      <w:jc w:val="both"/>
    </w:pPr>
    <w:rPr>
      <w:rFonts w:eastAsia="Times New Roman" w:cs="Times New Roman"/>
      <w:b/>
      <w:bCs/>
      <w:lang w:eastAsia="es-MX"/>
    </w:rPr>
  </w:style>
  <w:style w:type="character" w:customStyle="1" w:styleId="AsuntodelcomentarioCar">
    <w:name w:val="Asunto del comentario Car"/>
    <w:basedOn w:val="TextocomentarioCar"/>
    <w:link w:val="Asuntodelcomentario"/>
    <w:semiHidden/>
    <w:rsid w:val="00B34FDC"/>
    <w:rPr>
      <w:rFonts w:asciiTheme="minorHAnsi" w:eastAsiaTheme="minorHAnsi" w:hAnsiTheme="minorHAnsi" w:cstheme="minorBidi"/>
      <w:b/>
      <w:bCs/>
      <w:lang w:eastAsia="en-US"/>
    </w:rPr>
  </w:style>
  <w:style w:type="character" w:customStyle="1" w:styleId="hps">
    <w:name w:val="hps"/>
    <w:basedOn w:val="Fuentedeprrafopredeter"/>
    <w:rsid w:val="00475C75"/>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Refdenotaalpie"/>
    <w:uiPriority w:val="99"/>
    <w:rsid w:val="00475C75"/>
    <w:pPr>
      <w:spacing w:after="160" w:line="240" w:lineRule="exact"/>
      <w:ind w:firstLine="0"/>
    </w:pPr>
    <w:rPr>
      <w:rFonts w:ascii="Times New Roman" w:hAnsi="Times New Roman"/>
      <w:sz w:val="20"/>
      <w:szCs w:val="20"/>
      <w:vertAlign w:val="superscript"/>
    </w:rPr>
  </w:style>
  <w:style w:type="paragraph" w:customStyle="1" w:styleId="Default">
    <w:name w:val="Default"/>
    <w:rsid w:val="00C75BCC"/>
    <w:pPr>
      <w:autoSpaceDE w:val="0"/>
      <w:autoSpaceDN w:val="0"/>
      <w:adjustRightInd w:val="0"/>
    </w:pPr>
    <w:rPr>
      <w:rFonts w:ascii="Calibri" w:hAnsi="Calibri" w:cs="Calibri"/>
      <w:color w:val="000000"/>
      <w:sz w:val="24"/>
      <w:szCs w:val="24"/>
    </w:rPr>
  </w:style>
  <w:style w:type="character" w:customStyle="1" w:styleId="Ttulo1Car">
    <w:name w:val="Título 1 Car"/>
    <w:basedOn w:val="Fuentedeprrafopredeter"/>
    <w:link w:val="Ttulo1"/>
    <w:uiPriority w:val="9"/>
    <w:rsid w:val="00C75BCC"/>
    <w:rPr>
      <w:rFonts w:asciiTheme="minorHAnsi" w:hAnsiTheme="minorHAnsi" w:cs="Arial"/>
      <w:bCs/>
      <w:color w:val="000080"/>
      <w:kern w:val="28"/>
      <w:sz w:val="32"/>
      <w:szCs w:val="32"/>
    </w:rPr>
  </w:style>
  <w:style w:type="table" w:styleId="Tablaconcuadrcula">
    <w:name w:val="Table Grid"/>
    <w:basedOn w:val="Tablanormal"/>
    <w:uiPriority w:val="39"/>
    <w:rsid w:val="004A2A6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2E1873"/>
    <w:rPr>
      <w:rFonts w:asciiTheme="minorHAnsi" w:hAnsiTheme="minorHAnsi"/>
      <w:sz w:val="24"/>
      <w:szCs w:val="24"/>
    </w:rPr>
  </w:style>
  <w:style w:type="table" w:customStyle="1" w:styleId="Tablaconcuadrcula1">
    <w:name w:val="Tabla con cuadrícula1"/>
    <w:basedOn w:val="Tablanormal"/>
    <w:next w:val="Tablaconcuadrcula"/>
    <w:uiPriority w:val="39"/>
    <w:rsid w:val="00414A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semiHidden/>
    <w:unhideWhenUsed/>
    <w:rsid w:val="007340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9087">
      <w:bodyDiv w:val="1"/>
      <w:marLeft w:val="0"/>
      <w:marRight w:val="0"/>
      <w:marTop w:val="0"/>
      <w:marBottom w:val="0"/>
      <w:divBdr>
        <w:top w:val="none" w:sz="0" w:space="0" w:color="auto"/>
        <w:left w:val="none" w:sz="0" w:space="0" w:color="auto"/>
        <w:bottom w:val="none" w:sz="0" w:space="0" w:color="auto"/>
        <w:right w:val="none" w:sz="0" w:space="0" w:color="auto"/>
      </w:divBdr>
      <w:divsChild>
        <w:div w:id="1305040685">
          <w:marLeft w:val="706"/>
          <w:marRight w:val="0"/>
          <w:marTop w:val="86"/>
          <w:marBottom w:val="0"/>
          <w:divBdr>
            <w:top w:val="none" w:sz="0" w:space="0" w:color="auto"/>
            <w:left w:val="none" w:sz="0" w:space="0" w:color="auto"/>
            <w:bottom w:val="none" w:sz="0" w:space="0" w:color="auto"/>
            <w:right w:val="none" w:sz="0" w:space="0" w:color="auto"/>
          </w:divBdr>
        </w:div>
        <w:div w:id="1263488917">
          <w:marLeft w:val="706"/>
          <w:marRight w:val="0"/>
          <w:marTop w:val="86"/>
          <w:marBottom w:val="0"/>
          <w:divBdr>
            <w:top w:val="none" w:sz="0" w:space="0" w:color="auto"/>
            <w:left w:val="none" w:sz="0" w:space="0" w:color="auto"/>
            <w:bottom w:val="none" w:sz="0" w:space="0" w:color="auto"/>
            <w:right w:val="none" w:sz="0" w:space="0" w:color="auto"/>
          </w:divBdr>
        </w:div>
        <w:div w:id="1342275070">
          <w:marLeft w:val="706"/>
          <w:marRight w:val="0"/>
          <w:marTop w:val="86"/>
          <w:marBottom w:val="0"/>
          <w:divBdr>
            <w:top w:val="none" w:sz="0" w:space="0" w:color="auto"/>
            <w:left w:val="none" w:sz="0" w:space="0" w:color="auto"/>
            <w:bottom w:val="none" w:sz="0" w:space="0" w:color="auto"/>
            <w:right w:val="none" w:sz="0" w:space="0" w:color="auto"/>
          </w:divBdr>
        </w:div>
        <w:div w:id="514268535">
          <w:marLeft w:val="706"/>
          <w:marRight w:val="0"/>
          <w:marTop w:val="86"/>
          <w:marBottom w:val="0"/>
          <w:divBdr>
            <w:top w:val="none" w:sz="0" w:space="0" w:color="auto"/>
            <w:left w:val="none" w:sz="0" w:space="0" w:color="auto"/>
            <w:bottom w:val="none" w:sz="0" w:space="0" w:color="auto"/>
            <w:right w:val="none" w:sz="0" w:space="0" w:color="auto"/>
          </w:divBdr>
        </w:div>
        <w:div w:id="1437091818">
          <w:marLeft w:val="706"/>
          <w:marRight w:val="0"/>
          <w:marTop w:val="86"/>
          <w:marBottom w:val="0"/>
          <w:divBdr>
            <w:top w:val="none" w:sz="0" w:space="0" w:color="auto"/>
            <w:left w:val="none" w:sz="0" w:space="0" w:color="auto"/>
            <w:bottom w:val="none" w:sz="0" w:space="0" w:color="auto"/>
            <w:right w:val="none" w:sz="0" w:space="0" w:color="auto"/>
          </w:divBdr>
        </w:div>
        <w:div w:id="987322771">
          <w:marLeft w:val="706"/>
          <w:marRight w:val="0"/>
          <w:marTop w:val="86"/>
          <w:marBottom w:val="0"/>
          <w:divBdr>
            <w:top w:val="none" w:sz="0" w:space="0" w:color="auto"/>
            <w:left w:val="none" w:sz="0" w:space="0" w:color="auto"/>
            <w:bottom w:val="none" w:sz="0" w:space="0" w:color="auto"/>
            <w:right w:val="none" w:sz="0" w:space="0" w:color="auto"/>
          </w:divBdr>
        </w:div>
        <w:div w:id="437025484">
          <w:marLeft w:val="706"/>
          <w:marRight w:val="0"/>
          <w:marTop w:val="86"/>
          <w:marBottom w:val="160"/>
          <w:divBdr>
            <w:top w:val="none" w:sz="0" w:space="0" w:color="auto"/>
            <w:left w:val="none" w:sz="0" w:space="0" w:color="auto"/>
            <w:bottom w:val="none" w:sz="0" w:space="0" w:color="auto"/>
            <w:right w:val="none" w:sz="0" w:space="0" w:color="auto"/>
          </w:divBdr>
        </w:div>
      </w:divsChild>
    </w:div>
    <w:div w:id="133453348">
      <w:bodyDiv w:val="1"/>
      <w:marLeft w:val="0"/>
      <w:marRight w:val="0"/>
      <w:marTop w:val="0"/>
      <w:marBottom w:val="0"/>
      <w:divBdr>
        <w:top w:val="none" w:sz="0" w:space="0" w:color="auto"/>
        <w:left w:val="none" w:sz="0" w:space="0" w:color="auto"/>
        <w:bottom w:val="none" w:sz="0" w:space="0" w:color="auto"/>
        <w:right w:val="none" w:sz="0" w:space="0" w:color="auto"/>
      </w:divBdr>
      <w:divsChild>
        <w:div w:id="884680069">
          <w:marLeft w:val="1138"/>
          <w:marRight w:val="0"/>
          <w:marTop w:val="0"/>
          <w:marBottom w:val="0"/>
          <w:divBdr>
            <w:top w:val="none" w:sz="0" w:space="0" w:color="auto"/>
            <w:left w:val="none" w:sz="0" w:space="0" w:color="auto"/>
            <w:bottom w:val="none" w:sz="0" w:space="0" w:color="auto"/>
            <w:right w:val="none" w:sz="0" w:space="0" w:color="auto"/>
          </w:divBdr>
        </w:div>
        <w:div w:id="1470779726">
          <w:marLeft w:val="1138"/>
          <w:marRight w:val="0"/>
          <w:marTop w:val="0"/>
          <w:marBottom w:val="0"/>
          <w:divBdr>
            <w:top w:val="none" w:sz="0" w:space="0" w:color="auto"/>
            <w:left w:val="none" w:sz="0" w:space="0" w:color="auto"/>
            <w:bottom w:val="none" w:sz="0" w:space="0" w:color="auto"/>
            <w:right w:val="none" w:sz="0" w:space="0" w:color="auto"/>
          </w:divBdr>
        </w:div>
        <w:div w:id="288243583">
          <w:marLeft w:val="1138"/>
          <w:marRight w:val="0"/>
          <w:marTop w:val="0"/>
          <w:marBottom w:val="0"/>
          <w:divBdr>
            <w:top w:val="none" w:sz="0" w:space="0" w:color="auto"/>
            <w:left w:val="none" w:sz="0" w:space="0" w:color="auto"/>
            <w:bottom w:val="none" w:sz="0" w:space="0" w:color="auto"/>
            <w:right w:val="none" w:sz="0" w:space="0" w:color="auto"/>
          </w:divBdr>
        </w:div>
        <w:div w:id="224996749">
          <w:marLeft w:val="1541"/>
          <w:marRight w:val="0"/>
          <w:marTop w:val="77"/>
          <w:marBottom w:val="0"/>
          <w:divBdr>
            <w:top w:val="none" w:sz="0" w:space="0" w:color="auto"/>
            <w:left w:val="none" w:sz="0" w:space="0" w:color="auto"/>
            <w:bottom w:val="none" w:sz="0" w:space="0" w:color="auto"/>
            <w:right w:val="none" w:sz="0" w:space="0" w:color="auto"/>
          </w:divBdr>
        </w:div>
        <w:div w:id="1938515325">
          <w:marLeft w:val="1541"/>
          <w:marRight w:val="0"/>
          <w:marTop w:val="77"/>
          <w:marBottom w:val="0"/>
          <w:divBdr>
            <w:top w:val="none" w:sz="0" w:space="0" w:color="auto"/>
            <w:left w:val="none" w:sz="0" w:space="0" w:color="auto"/>
            <w:bottom w:val="none" w:sz="0" w:space="0" w:color="auto"/>
            <w:right w:val="none" w:sz="0" w:space="0" w:color="auto"/>
          </w:divBdr>
        </w:div>
        <w:div w:id="604075433">
          <w:marLeft w:val="1541"/>
          <w:marRight w:val="0"/>
          <w:marTop w:val="77"/>
          <w:marBottom w:val="0"/>
          <w:divBdr>
            <w:top w:val="none" w:sz="0" w:space="0" w:color="auto"/>
            <w:left w:val="none" w:sz="0" w:space="0" w:color="auto"/>
            <w:bottom w:val="none" w:sz="0" w:space="0" w:color="auto"/>
            <w:right w:val="none" w:sz="0" w:space="0" w:color="auto"/>
          </w:divBdr>
        </w:div>
        <w:div w:id="1618832361">
          <w:marLeft w:val="1166"/>
          <w:marRight w:val="0"/>
          <w:marTop w:val="0"/>
          <w:marBottom w:val="0"/>
          <w:divBdr>
            <w:top w:val="none" w:sz="0" w:space="0" w:color="auto"/>
            <w:left w:val="none" w:sz="0" w:space="0" w:color="auto"/>
            <w:bottom w:val="none" w:sz="0" w:space="0" w:color="auto"/>
            <w:right w:val="none" w:sz="0" w:space="0" w:color="auto"/>
          </w:divBdr>
        </w:div>
        <w:div w:id="1917006608">
          <w:marLeft w:val="1166"/>
          <w:marRight w:val="0"/>
          <w:marTop w:val="0"/>
          <w:marBottom w:val="0"/>
          <w:divBdr>
            <w:top w:val="none" w:sz="0" w:space="0" w:color="auto"/>
            <w:left w:val="none" w:sz="0" w:space="0" w:color="auto"/>
            <w:bottom w:val="none" w:sz="0" w:space="0" w:color="auto"/>
            <w:right w:val="none" w:sz="0" w:space="0" w:color="auto"/>
          </w:divBdr>
        </w:div>
      </w:divsChild>
    </w:div>
    <w:div w:id="195048143">
      <w:bodyDiv w:val="1"/>
      <w:marLeft w:val="0"/>
      <w:marRight w:val="0"/>
      <w:marTop w:val="0"/>
      <w:marBottom w:val="0"/>
      <w:divBdr>
        <w:top w:val="none" w:sz="0" w:space="0" w:color="auto"/>
        <w:left w:val="none" w:sz="0" w:space="0" w:color="auto"/>
        <w:bottom w:val="none" w:sz="0" w:space="0" w:color="auto"/>
        <w:right w:val="none" w:sz="0" w:space="0" w:color="auto"/>
      </w:divBdr>
      <w:divsChild>
        <w:div w:id="1884755870">
          <w:marLeft w:val="547"/>
          <w:marRight w:val="0"/>
          <w:marTop w:val="96"/>
          <w:marBottom w:val="0"/>
          <w:divBdr>
            <w:top w:val="none" w:sz="0" w:space="0" w:color="auto"/>
            <w:left w:val="none" w:sz="0" w:space="0" w:color="auto"/>
            <w:bottom w:val="none" w:sz="0" w:space="0" w:color="auto"/>
            <w:right w:val="none" w:sz="0" w:space="0" w:color="auto"/>
          </w:divBdr>
        </w:div>
      </w:divsChild>
    </w:div>
    <w:div w:id="201942719">
      <w:bodyDiv w:val="1"/>
      <w:marLeft w:val="0"/>
      <w:marRight w:val="0"/>
      <w:marTop w:val="0"/>
      <w:marBottom w:val="0"/>
      <w:divBdr>
        <w:top w:val="none" w:sz="0" w:space="0" w:color="auto"/>
        <w:left w:val="none" w:sz="0" w:space="0" w:color="auto"/>
        <w:bottom w:val="none" w:sz="0" w:space="0" w:color="auto"/>
        <w:right w:val="none" w:sz="0" w:space="0" w:color="auto"/>
      </w:divBdr>
      <w:divsChild>
        <w:div w:id="1375152118">
          <w:marLeft w:val="86"/>
          <w:marRight w:val="0"/>
          <w:marTop w:val="0"/>
          <w:marBottom w:val="36"/>
          <w:divBdr>
            <w:top w:val="none" w:sz="0" w:space="0" w:color="auto"/>
            <w:left w:val="none" w:sz="0" w:space="0" w:color="auto"/>
            <w:bottom w:val="none" w:sz="0" w:space="0" w:color="auto"/>
            <w:right w:val="none" w:sz="0" w:space="0" w:color="auto"/>
          </w:divBdr>
        </w:div>
      </w:divsChild>
    </w:div>
    <w:div w:id="436026851">
      <w:bodyDiv w:val="1"/>
      <w:marLeft w:val="0"/>
      <w:marRight w:val="0"/>
      <w:marTop w:val="0"/>
      <w:marBottom w:val="0"/>
      <w:divBdr>
        <w:top w:val="none" w:sz="0" w:space="0" w:color="auto"/>
        <w:left w:val="none" w:sz="0" w:space="0" w:color="auto"/>
        <w:bottom w:val="none" w:sz="0" w:space="0" w:color="auto"/>
        <w:right w:val="none" w:sz="0" w:space="0" w:color="auto"/>
      </w:divBdr>
      <w:divsChild>
        <w:div w:id="1171604124">
          <w:marLeft w:val="86"/>
          <w:marRight w:val="0"/>
          <w:marTop w:val="0"/>
          <w:marBottom w:val="36"/>
          <w:divBdr>
            <w:top w:val="none" w:sz="0" w:space="0" w:color="auto"/>
            <w:left w:val="none" w:sz="0" w:space="0" w:color="auto"/>
            <w:bottom w:val="none" w:sz="0" w:space="0" w:color="auto"/>
            <w:right w:val="none" w:sz="0" w:space="0" w:color="auto"/>
          </w:divBdr>
        </w:div>
        <w:div w:id="445009836">
          <w:marLeft w:val="144"/>
          <w:marRight w:val="0"/>
          <w:marTop w:val="0"/>
          <w:marBottom w:val="36"/>
          <w:divBdr>
            <w:top w:val="none" w:sz="0" w:space="0" w:color="auto"/>
            <w:left w:val="none" w:sz="0" w:space="0" w:color="auto"/>
            <w:bottom w:val="none" w:sz="0" w:space="0" w:color="auto"/>
            <w:right w:val="none" w:sz="0" w:space="0" w:color="auto"/>
          </w:divBdr>
        </w:div>
      </w:divsChild>
    </w:div>
    <w:div w:id="496115699">
      <w:bodyDiv w:val="1"/>
      <w:marLeft w:val="0"/>
      <w:marRight w:val="0"/>
      <w:marTop w:val="0"/>
      <w:marBottom w:val="0"/>
      <w:divBdr>
        <w:top w:val="none" w:sz="0" w:space="0" w:color="auto"/>
        <w:left w:val="none" w:sz="0" w:space="0" w:color="auto"/>
        <w:bottom w:val="none" w:sz="0" w:space="0" w:color="auto"/>
        <w:right w:val="none" w:sz="0" w:space="0" w:color="auto"/>
      </w:divBdr>
    </w:div>
    <w:div w:id="575556431">
      <w:bodyDiv w:val="1"/>
      <w:marLeft w:val="0"/>
      <w:marRight w:val="0"/>
      <w:marTop w:val="0"/>
      <w:marBottom w:val="0"/>
      <w:divBdr>
        <w:top w:val="none" w:sz="0" w:space="0" w:color="auto"/>
        <w:left w:val="none" w:sz="0" w:space="0" w:color="auto"/>
        <w:bottom w:val="none" w:sz="0" w:space="0" w:color="auto"/>
        <w:right w:val="none" w:sz="0" w:space="0" w:color="auto"/>
      </w:divBdr>
    </w:div>
    <w:div w:id="643702278">
      <w:bodyDiv w:val="1"/>
      <w:marLeft w:val="0"/>
      <w:marRight w:val="0"/>
      <w:marTop w:val="0"/>
      <w:marBottom w:val="0"/>
      <w:divBdr>
        <w:top w:val="none" w:sz="0" w:space="0" w:color="auto"/>
        <w:left w:val="none" w:sz="0" w:space="0" w:color="auto"/>
        <w:bottom w:val="none" w:sz="0" w:space="0" w:color="auto"/>
        <w:right w:val="none" w:sz="0" w:space="0" w:color="auto"/>
      </w:divBdr>
      <w:divsChild>
        <w:div w:id="477572834">
          <w:marLeft w:val="547"/>
          <w:marRight w:val="0"/>
          <w:marTop w:val="86"/>
          <w:marBottom w:val="0"/>
          <w:divBdr>
            <w:top w:val="none" w:sz="0" w:space="0" w:color="auto"/>
            <w:left w:val="none" w:sz="0" w:space="0" w:color="auto"/>
            <w:bottom w:val="none" w:sz="0" w:space="0" w:color="auto"/>
            <w:right w:val="none" w:sz="0" w:space="0" w:color="auto"/>
          </w:divBdr>
        </w:div>
        <w:div w:id="1333294776">
          <w:marLeft w:val="547"/>
          <w:marRight w:val="0"/>
          <w:marTop w:val="86"/>
          <w:marBottom w:val="0"/>
          <w:divBdr>
            <w:top w:val="none" w:sz="0" w:space="0" w:color="auto"/>
            <w:left w:val="none" w:sz="0" w:space="0" w:color="auto"/>
            <w:bottom w:val="none" w:sz="0" w:space="0" w:color="auto"/>
            <w:right w:val="none" w:sz="0" w:space="0" w:color="auto"/>
          </w:divBdr>
        </w:div>
        <w:div w:id="1213031805">
          <w:marLeft w:val="547"/>
          <w:marRight w:val="0"/>
          <w:marTop w:val="86"/>
          <w:marBottom w:val="0"/>
          <w:divBdr>
            <w:top w:val="none" w:sz="0" w:space="0" w:color="auto"/>
            <w:left w:val="none" w:sz="0" w:space="0" w:color="auto"/>
            <w:bottom w:val="none" w:sz="0" w:space="0" w:color="auto"/>
            <w:right w:val="none" w:sz="0" w:space="0" w:color="auto"/>
          </w:divBdr>
        </w:div>
        <w:div w:id="1825125118">
          <w:marLeft w:val="547"/>
          <w:marRight w:val="0"/>
          <w:marTop w:val="86"/>
          <w:marBottom w:val="0"/>
          <w:divBdr>
            <w:top w:val="none" w:sz="0" w:space="0" w:color="auto"/>
            <w:left w:val="none" w:sz="0" w:space="0" w:color="auto"/>
            <w:bottom w:val="none" w:sz="0" w:space="0" w:color="auto"/>
            <w:right w:val="none" w:sz="0" w:space="0" w:color="auto"/>
          </w:divBdr>
        </w:div>
        <w:div w:id="2062511650">
          <w:marLeft w:val="547"/>
          <w:marRight w:val="0"/>
          <w:marTop w:val="86"/>
          <w:marBottom w:val="0"/>
          <w:divBdr>
            <w:top w:val="none" w:sz="0" w:space="0" w:color="auto"/>
            <w:left w:val="none" w:sz="0" w:space="0" w:color="auto"/>
            <w:bottom w:val="none" w:sz="0" w:space="0" w:color="auto"/>
            <w:right w:val="none" w:sz="0" w:space="0" w:color="auto"/>
          </w:divBdr>
        </w:div>
      </w:divsChild>
    </w:div>
    <w:div w:id="786244233">
      <w:bodyDiv w:val="1"/>
      <w:marLeft w:val="0"/>
      <w:marRight w:val="0"/>
      <w:marTop w:val="0"/>
      <w:marBottom w:val="0"/>
      <w:divBdr>
        <w:top w:val="none" w:sz="0" w:space="0" w:color="auto"/>
        <w:left w:val="none" w:sz="0" w:space="0" w:color="auto"/>
        <w:bottom w:val="none" w:sz="0" w:space="0" w:color="auto"/>
        <w:right w:val="none" w:sz="0" w:space="0" w:color="auto"/>
      </w:divBdr>
      <w:divsChild>
        <w:div w:id="1433472402">
          <w:marLeft w:val="547"/>
          <w:marRight w:val="0"/>
          <w:marTop w:val="77"/>
          <w:marBottom w:val="0"/>
          <w:divBdr>
            <w:top w:val="none" w:sz="0" w:space="0" w:color="auto"/>
            <w:left w:val="none" w:sz="0" w:space="0" w:color="auto"/>
            <w:bottom w:val="none" w:sz="0" w:space="0" w:color="auto"/>
            <w:right w:val="none" w:sz="0" w:space="0" w:color="auto"/>
          </w:divBdr>
        </w:div>
        <w:div w:id="413016743">
          <w:marLeft w:val="547"/>
          <w:marRight w:val="0"/>
          <w:marTop w:val="77"/>
          <w:marBottom w:val="0"/>
          <w:divBdr>
            <w:top w:val="none" w:sz="0" w:space="0" w:color="auto"/>
            <w:left w:val="none" w:sz="0" w:space="0" w:color="auto"/>
            <w:bottom w:val="none" w:sz="0" w:space="0" w:color="auto"/>
            <w:right w:val="none" w:sz="0" w:space="0" w:color="auto"/>
          </w:divBdr>
        </w:div>
        <w:div w:id="891695967">
          <w:marLeft w:val="547"/>
          <w:marRight w:val="0"/>
          <w:marTop w:val="77"/>
          <w:marBottom w:val="0"/>
          <w:divBdr>
            <w:top w:val="none" w:sz="0" w:space="0" w:color="auto"/>
            <w:left w:val="none" w:sz="0" w:space="0" w:color="auto"/>
            <w:bottom w:val="none" w:sz="0" w:space="0" w:color="auto"/>
            <w:right w:val="none" w:sz="0" w:space="0" w:color="auto"/>
          </w:divBdr>
        </w:div>
        <w:div w:id="920141035">
          <w:marLeft w:val="547"/>
          <w:marRight w:val="0"/>
          <w:marTop w:val="77"/>
          <w:marBottom w:val="0"/>
          <w:divBdr>
            <w:top w:val="none" w:sz="0" w:space="0" w:color="auto"/>
            <w:left w:val="none" w:sz="0" w:space="0" w:color="auto"/>
            <w:bottom w:val="none" w:sz="0" w:space="0" w:color="auto"/>
            <w:right w:val="none" w:sz="0" w:space="0" w:color="auto"/>
          </w:divBdr>
        </w:div>
        <w:div w:id="1488978592">
          <w:marLeft w:val="547"/>
          <w:marRight w:val="0"/>
          <w:marTop w:val="77"/>
          <w:marBottom w:val="0"/>
          <w:divBdr>
            <w:top w:val="none" w:sz="0" w:space="0" w:color="auto"/>
            <w:left w:val="none" w:sz="0" w:space="0" w:color="auto"/>
            <w:bottom w:val="none" w:sz="0" w:space="0" w:color="auto"/>
            <w:right w:val="none" w:sz="0" w:space="0" w:color="auto"/>
          </w:divBdr>
        </w:div>
      </w:divsChild>
    </w:div>
    <w:div w:id="855660216">
      <w:bodyDiv w:val="1"/>
      <w:marLeft w:val="0"/>
      <w:marRight w:val="0"/>
      <w:marTop w:val="0"/>
      <w:marBottom w:val="0"/>
      <w:divBdr>
        <w:top w:val="none" w:sz="0" w:space="0" w:color="auto"/>
        <w:left w:val="none" w:sz="0" w:space="0" w:color="auto"/>
        <w:bottom w:val="none" w:sz="0" w:space="0" w:color="auto"/>
        <w:right w:val="none" w:sz="0" w:space="0" w:color="auto"/>
      </w:divBdr>
      <w:divsChild>
        <w:div w:id="2069185436">
          <w:marLeft w:val="547"/>
          <w:marRight w:val="0"/>
          <w:marTop w:val="86"/>
          <w:marBottom w:val="0"/>
          <w:divBdr>
            <w:top w:val="none" w:sz="0" w:space="0" w:color="auto"/>
            <w:left w:val="none" w:sz="0" w:space="0" w:color="auto"/>
            <w:bottom w:val="none" w:sz="0" w:space="0" w:color="auto"/>
            <w:right w:val="none" w:sz="0" w:space="0" w:color="auto"/>
          </w:divBdr>
        </w:div>
        <w:div w:id="1417555722">
          <w:marLeft w:val="547"/>
          <w:marRight w:val="0"/>
          <w:marTop w:val="86"/>
          <w:marBottom w:val="0"/>
          <w:divBdr>
            <w:top w:val="none" w:sz="0" w:space="0" w:color="auto"/>
            <w:left w:val="none" w:sz="0" w:space="0" w:color="auto"/>
            <w:bottom w:val="none" w:sz="0" w:space="0" w:color="auto"/>
            <w:right w:val="none" w:sz="0" w:space="0" w:color="auto"/>
          </w:divBdr>
        </w:div>
      </w:divsChild>
    </w:div>
    <w:div w:id="933591643">
      <w:bodyDiv w:val="1"/>
      <w:marLeft w:val="0"/>
      <w:marRight w:val="0"/>
      <w:marTop w:val="0"/>
      <w:marBottom w:val="0"/>
      <w:divBdr>
        <w:top w:val="none" w:sz="0" w:space="0" w:color="auto"/>
        <w:left w:val="none" w:sz="0" w:space="0" w:color="auto"/>
        <w:bottom w:val="none" w:sz="0" w:space="0" w:color="auto"/>
        <w:right w:val="none" w:sz="0" w:space="0" w:color="auto"/>
      </w:divBdr>
    </w:div>
    <w:div w:id="1089082681">
      <w:bodyDiv w:val="1"/>
      <w:marLeft w:val="0"/>
      <w:marRight w:val="0"/>
      <w:marTop w:val="0"/>
      <w:marBottom w:val="0"/>
      <w:divBdr>
        <w:top w:val="none" w:sz="0" w:space="0" w:color="auto"/>
        <w:left w:val="none" w:sz="0" w:space="0" w:color="auto"/>
        <w:bottom w:val="none" w:sz="0" w:space="0" w:color="auto"/>
        <w:right w:val="none" w:sz="0" w:space="0" w:color="auto"/>
      </w:divBdr>
      <w:divsChild>
        <w:div w:id="1104426457">
          <w:marLeft w:val="547"/>
          <w:marRight w:val="0"/>
          <w:marTop w:val="82"/>
          <w:marBottom w:val="0"/>
          <w:divBdr>
            <w:top w:val="none" w:sz="0" w:space="0" w:color="auto"/>
            <w:left w:val="none" w:sz="0" w:space="0" w:color="auto"/>
            <w:bottom w:val="none" w:sz="0" w:space="0" w:color="auto"/>
            <w:right w:val="none" w:sz="0" w:space="0" w:color="auto"/>
          </w:divBdr>
        </w:div>
        <w:div w:id="418332707">
          <w:marLeft w:val="547"/>
          <w:marRight w:val="0"/>
          <w:marTop w:val="82"/>
          <w:marBottom w:val="0"/>
          <w:divBdr>
            <w:top w:val="none" w:sz="0" w:space="0" w:color="auto"/>
            <w:left w:val="none" w:sz="0" w:space="0" w:color="auto"/>
            <w:bottom w:val="none" w:sz="0" w:space="0" w:color="auto"/>
            <w:right w:val="none" w:sz="0" w:space="0" w:color="auto"/>
          </w:divBdr>
        </w:div>
        <w:div w:id="1315523553">
          <w:marLeft w:val="547"/>
          <w:marRight w:val="0"/>
          <w:marTop w:val="82"/>
          <w:marBottom w:val="0"/>
          <w:divBdr>
            <w:top w:val="none" w:sz="0" w:space="0" w:color="auto"/>
            <w:left w:val="none" w:sz="0" w:space="0" w:color="auto"/>
            <w:bottom w:val="none" w:sz="0" w:space="0" w:color="auto"/>
            <w:right w:val="none" w:sz="0" w:space="0" w:color="auto"/>
          </w:divBdr>
        </w:div>
        <w:div w:id="400836955">
          <w:marLeft w:val="547"/>
          <w:marRight w:val="0"/>
          <w:marTop w:val="82"/>
          <w:marBottom w:val="0"/>
          <w:divBdr>
            <w:top w:val="none" w:sz="0" w:space="0" w:color="auto"/>
            <w:left w:val="none" w:sz="0" w:space="0" w:color="auto"/>
            <w:bottom w:val="none" w:sz="0" w:space="0" w:color="auto"/>
            <w:right w:val="none" w:sz="0" w:space="0" w:color="auto"/>
          </w:divBdr>
        </w:div>
      </w:divsChild>
    </w:div>
    <w:div w:id="1247037776">
      <w:bodyDiv w:val="1"/>
      <w:marLeft w:val="0"/>
      <w:marRight w:val="0"/>
      <w:marTop w:val="0"/>
      <w:marBottom w:val="0"/>
      <w:divBdr>
        <w:top w:val="none" w:sz="0" w:space="0" w:color="auto"/>
        <w:left w:val="none" w:sz="0" w:space="0" w:color="auto"/>
        <w:bottom w:val="none" w:sz="0" w:space="0" w:color="auto"/>
        <w:right w:val="none" w:sz="0" w:space="0" w:color="auto"/>
      </w:divBdr>
    </w:div>
    <w:div w:id="1314484247">
      <w:bodyDiv w:val="1"/>
      <w:marLeft w:val="0"/>
      <w:marRight w:val="0"/>
      <w:marTop w:val="0"/>
      <w:marBottom w:val="0"/>
      <w:divBdr>
        <w:top w:val="none" w:sz="0" w:space="0" w:color="auto"/>
        <w:left w:val="none" w:sz="0" w:space="0" w:color="auto"/>
        <w:bottom w:val="none" w:sz="0" w:space="0" w:color="auto"/>
        <w:right w:val="none" w:sz="0" w:space="0" w:color="auto"/>
      </w:divBdr>
      <w:divsChild>
        <w:div w:id="38362027">
          <w:marLeft w:val="547"/>
          <w:marRight w:val="0"/>
          <w:marTop w:val="91"/>
          <w:marBottom w:val="0"/>
          <w:divBdr>
            <w:top w:val="none" w:sz="0" w:space="0" w:color="auto"/>
            <w:left w:val="none" w:sz="0" w:space="0" w:color="auto"/>
            <w:bottom w:val="none" w:sz="0" w:space="0" w:color="auto"/>
            <w:right w:val="none" w:sz="0" w:space="0" w:color="auto"/>
          </w:divBdr>
        </w:div>
        <w:div w:id="295793321">
          <w:marLeft w:val="547"/>
          <w:marRight w:val="0"/>
          <w:marTop w:val="91"/>
          <w:marBottom w:val="0"/>
          <w:divBdr>
            <w:top w:val="none" w:sz="0" w:space="0" w:color="auto"/>
            <w:left w:val="none" w:sz="0" w:space="0" w:color="auto"/>
            <w:bottom w:val="none" w:sz="0" w:space="0" w:color="auto"/>
            <w:right w:val="none" w:sz="0" w:space="0" w:color="auto"/>
          </w:divBdr>
        </w:div>
        <w:div w:id="881942623">
          <w:marLeft w:val="547"/>
          <w:marRight w:val="0"/>
          <w:marTop w:val="91"/>
          <w:marBottom w:val="0"/>
          <w:divBdr>
            <w:top w:val="none" w:sz="0" w:space="0" w:color="auto"/>
            <w:left w:val="none" w:sz="0" w:space="0" w:color="auto"/>
            <w:bottom w:val="none" w:sz="0" w:space="0" w:color="auto"/>
            <w:right w:val="none" w:sz="0" w:space="0" w:color="auto"/>
          </w:divBdr>
        </w:div>
        <w:div w:id="410003204">
          <w:marLeft w:val="547"/>
          <w:marRight w:val="0"/>
          <w:marTop w:val="91"/>
          <w:marBottom w:val="0"/>
          <w:divBdr>
            <w:top w:val="none" w:sz="0" w:space="0" w:color="auto"/>
            <w:left w:val="none" w:sz="0" w:space="0" w:color="auto"/>
            <w:bottom w:val="none" w:sz="0" w:space="0" w:color="auto"/>
            <w:right w:val="none" w:sz="0" w:space="0" w:color="auto"/>
          </w:divBdr>
        </w:div>
      </w:divsChild>
    </w:div>
    <w:div w:id="1408454612">
      <w:bodyDiv w:val="1"/>
      <w:marLeft w:val="0"/>
      <w:marRight w:val="0"/>
      <w:marTop w:val="0"/>
      <w:marBottom w:val="0"/>
      <w:divBdr>
        <w:top w:val="none" w:sz="0" w:space="0" w:color="auto"/>
        <w:left w:val="none" w:sz="0" w:space="0" w:color="auto"/>
        <w:bottom w:val="none" w:sz="0" w:space="0" w:color="auto"/>
        <w:right w:val="none" w:sz="0" w:space="0" w:color="auto"/>
      </w:divBdr>
      <w:divsChild>
        <w:div w:id="1927415261">
          <w:marLeft w:val="547"/>
          <w:marRight w:val="0"/>
          <w:marTop w:val="86"/>
          <w:marBottom w:val="0"/>
          <w:divBdr>
            <w:top w:val="none" w:sz="0" w:space="0" w:color="auto"/>
            <w:left w:val="none" w:sz="0" w:space="0" w:color="auto"/>
            <w:bottom w:val="none" w:sz="0" w:space="0" w:color="auto"/>
            <w:right w:val="none" w:sz="0" w:space="0" w:color="auto"/>
          </w:divBdr>
        </w:div>
        <w:div w:id="1150754679">
          <w:marLeft w:val="547"/>
          <w:marRight w:val="0"/>
          <w:marTop w:val="86"/>
          <w:marBottom w:val="0"/>
          <w:divBdr>
            <w:top w:val="none" w:sz="0" w:space="0" w:color="auto"/>
            <w:left w:val="none" w:sz="0" w:space="0" w:color="auto"/>
            <w:bottom w:val="none" w:sz="0" w:space="0" w:color="auto"/>
            <w:right w:val="none" w:sz="0" w:space="0" w:color="auto"/>
          </w:divBdr>
        </w:div>
        <w:div w:id="1424379971">
          <w:marLeft w:val="547"/>
          <w:marRight w:val="0"/>
          <w:marTop w:val="86"/>
          <w:marBottom w:val="0"/>
          <w:divBdr>
            <w:top w:val="none" w:sz="0" w:space="0" w:color="auto"/>
            <w:left w:val="none" w:sz="0" w:space="0" w:color="auto"/>
            <w:bottom w:val="none" w:sz="0" w:space="0" w:color="auto"/>
            <w:right w:val="none" w:sz="0" w:space="0" w:color="auto"/>
          </w:divBdr>
        </w:div>
        <w:div w:id="233393586">
          <w:marLeft w:val="547"/>
          <w:marRight w:val="0"/>
          <w:marTop w:val="86"/>
          <w:marBottom w:val="240"/>
          <w:divBdr>
            <w:top w:val="none" w:sz="0" w:space="0" w:color="auto"/>
            <w:left w:val="none" w:sz="0" w:space="0" w:color="auto"/>
            <w:bottom w:val="none" w:sz="0" w:space="0" w:color="auto"/>
            <w:right w:val="none" w:sz="0" w:space="0" w:color="auto"/>
          </w:divBdr>
        </w:div>
      </w:divsChild>
    </w:div>
    <w:div w:id="1539079348">
      <w:bodyDiv w:val="1"/>
      <w:marLeft w:val="0"/>
      <w:marRight w:val="0"/>
      <w:marTop w:val="0"/>
      <w:marBottom w:val="0"/>
      <w:divBdr>
        <w:top w:val="none" w:sz="0" w:space="0" w:color="auto"/>
        <w:left w:val="none" w:sz="0" w:space="0" w:color="auto"/>
        <w:bottom w:val="none" w:sz="0" w:space="0" w:color="auto"/>
        <w:right w:val="none" w:sz="0" w:space="0" w:color="auto"/>
      </w:divBdr>
    </w:div>
    <w:div w:id="1544515866">
      <w:bodyDiv w:val="1"/>
      <w:marLeft w:val="0"/>
      <w:marRight w:val="0"/>
      <w:marTop w:val="0"/>
      <w:marBottom w:val="0"/>
      <w:divBdr>
        <w:top w:val="none" w:sz="0" w:space="0" w:color="auto"/>
        <w:left w:val="none" w:sz="0" w:space="0" w:color="auto"/>
        <w:bottom w:val="none" w:sz="0" w:space="0" w:color="auto"/>
        <w:right w:val="none" w:sz="0" w:space="0" w:color="auto"/>
      </w:divBdr>
      <w:divsChild>
        <w:div w:id="611403106">
          <w:marLeft w:val="144"/>
          <w:marRight w:val="0"/>
          <w:marTop w:val="0"/>
          <w:marBottom w:val="43"/>
          <w:divBdr>
            <w:top w:val="none" w:sz="0" w:space="0" w:color="auto"/>
            <w:left w:val="none" w:sz="0" w:space="0" w:color="auto"/>
            <w:bottom w:val="none" w:sz="0" w:space="0" w:color="auto"/>
            <w:right w:val="none" w:sz="0" w:space="0" w:color="auto"/>
          </w:divBdr>
        </w:div>
      </w:divsChild>
    </w:div>
    <w:div w:id="1586645935">
      <w:bodyDiv w:val="1"/>
      <w:marLeft w:val="0"/>
      <w:marRight w:val="0"/>
      <w:marTop w:val="0"/>
      <w:marBottom w:val="0"/>
      <w:divBdr>
        <w:top w:val="none" w:sz="0" w:space="0" w:color="auto"/>
        <w:left w:val="none" w:sz="0" w:space="0" w:color="auto"/>
        <w:bottom w:val="none" w:sz="0" w:space="0" w:color="auto"/>
        <w:right w:val="none" w:sz="0" w:space="0" w:color="auto"/>
      </w:divBdr>
      <w:divsChild>
        <w:div w:id="1388723587">
          <w:marLeft w:val="86"/>
          <w:marRight w:val="0"/>
          <w:marTop w:val="0"/>
          <w:marBottom w:val="40"/>
          <w:divBdr>
            <w:top w:val="none" w:sz="0" w:space="0" w:color="auto"/>
            <w:left w:val="none" w:sz="0" w:space="0" w:color="auto"/>
            <w:bottom w:val="none" w:sz="0" w:space="0" w:color="auto"/>
            <w:right w:val="none" w:sz="0" w:space="0" w:color="auto"/>
          </w:divBdr>
        </w:div>
      </w:divsChild>
    </w:div>
    <w:div w:id="1636910564">
      <w:bodyDiv w:val="1"/>
      <w:marLeft w:val="0"/>
      <w:marRight w:val="0"/>
      <w:marTop w:val="0"/>
      <w:marBottom w:val="0"/>
      <w:divBdr>
        <w:top w:val="none" w:sz="0" w:space="0" w:color="auto"/>
        <w:left w:val="none" w:sz="0" w:space="0" w:color="auto"/>
        <w:bottom w:val="none" w:sz="0" w:space="0" w:color="auto"/>
        <w:right w:val="none" w:sz="0" w:space="0" w:color="auto"/>
      </w:divBdr>
      <w:divsChild>
        <w:div w:id="1779327362">
          <w:marLeft w:val="86"/>
          <w:marRight w:val="0"/>
          <w:marTop w:val="0"/>
          <w:marBottom w:val="40"/>
          <w:divBdr>
            <w:top w:val="none" w:sz="0" w:space="0" w:color="auto"/>
            <w:left w:val="none" w:sz="0" w:space="0" w:color="auto"/>
            <w:bottom w:val="none" w:sz="0" w:space="0" w:color="auto"/>
            <w:right w:val="none" w:sz="0" w:space="0" w:color="auto"/>
          </w:divBdr>
        </w:div>
      </w:divsChild>
    </w:div>
    <w:div w:id="1660232655">
      <w:bodyDiv w:val="1"/>
      <w:marLeft w:val="0"/>
      <w:marRight w:val="0"/>
      <w:marTop w:val="0"/>
      <w:marBottom w:val="0"/>
      <w:divBdr>
        <w:top w:val="none" w:sz="0" w:space="0" w:color="auto"/>
        <w:left w:val="none" w:sz="0" w:space="0" w:color="auto"/>
        <w:bottom w:val="none" w:sz="0" w:space="0" w:color="auto"/>
        <w:right w:val="none" w:sz="0" w:space="0" w:color="auto"/>
      </w:divBdr>
      <w:divsChild>
        <w:div w:id="1167401420">
          <w:marLeft w:val="547"/>
          <w:marRight w:val="0"/>
          <w:marTop w:val="106"/>
          <w:marBottom w:val="0"/>
          <w:divBdr>
            <w:top w:val="none" w:sz="0" w:space="0" w:color="auto"/>
            <w:left w:val="none" w:sz="0" w:space="0" w:color="auto"/>
            <w:bottom w:val="none" w:sz="0" w:space="0" w:color="auto"/>
            <w:right w:val="none" w:sz="0" w:space="0" w:color="auto"/>
          </w:divBdr>
        </w:div>
        <w:div w:id="183371032">
          <w:marLeft w:val="547"/>
          <w:marRight w:val="0"/>
          <w:marTop w:val="106"/>
          <w:marBottom w:val="0"/>
          <w:divBdr>
            <w:top w:val="none" w:sz="0" w:space="0" w:color="auto"/>
            <w:left w:val="none" w:sz="0" w:space="0" w:color="auto"/>
            <w:bottom w:val="none" w:sz="0" w:space="0" w:color="auto"/>
            <w:right w:val="none" w:sz="0" w:space="0" w:color="auto"/>
          </w:divBdr>
        </w:div>
        <w:div w:id="661006340">
          <w:marLeft w:val="547"/>
          <w:marRight w:val="0"/>
          <w:marTop w:val="106"/>
          <w:marBottom w:val="0"/>
          <w:divBdr>
            <w:top w:val="none" w:sz="0" w:space="0" w:color="auto"/>
            <w:left w:val="none" w:sz="0" w:space="0" w:color="auto"/>
            <w:bottom w:val="none" w:sz="0" w:space="0" w:color="auto"/>
            <w:right w:val="none" w:sz="0" w:space="0" w:color="auto"/>
          </w:divBdr>
        </w:div>
        <w:div w:id="1509520658">
          <w:marLeft w:val="547"/>
          <w:marRight w:val="0"/>
          <w:marTop w:val="106"/>
          <w:marBottom w:val="0"/>
          <w:divBdr>
            <w:top w:val="none" w:sz="0" w:space="0" w:color="auto"/>
            <w:left w:val="none" w:sz="0" w:space="0" w:color="auto"/>
            <w:bottom w:val="none" w:sz="0" w:space="0" w:color="auto"/>
            <w:right w:val="none" w:sz="0" w:space="0" w:color="auto"/>
          </w:divBdr>
        </w:div>
      </w:divsChild>
    </w:div>
    <w:div w:id="1699892775">
      <w:bodyDiv w:val="1"/>
      <w:marLeft w:val="0"/>
      <w:marRight w:val="0"/>
      <w:marTop w:val="0"/>
      <w:marBottom w:val="0"/>
      <w:divBdr>
        <w:top w:val="none" w:sz="0" w:space="0" w:color="auto"/>
        <w:left w:val="none" w:sz="0" w:space="0" w:color="auto"/>
        <w:bottom w:val="none" w:sz="0" w:space="0" w:color="auto"/>
        <w:right w:val="none" w:sz="0" w:space="0" w:color="auto"/>
      </w:divBdr>
      <w:divsChild>
        <w:div w:id="1126705331">
          <w:marLeft w:val="547"/>
          <w:marRight w:val="0"/>
          <w:marTop w:val="106"/>
          <w:marBottom w:val="0"/>
          <w:divBdr>
            <w:top w:val="none" w:sz="0" w:space="0" w:color="auto"/>
            <w:left w:val="none" w:sz="0" w:space="0" w:color="auto"/>
            <w:bottom w:val="none" w:sz="0" w:space="0" w:color="auto"/>
            <w:right w:val="none" w:sz="0" w:space="0" w:color="auto"/>
          </w:divBdr>
        </w:div>
      </w:divsChild>
    </w:div>
    <w:div w:id="1796286724">
      <w:bodyDiv w:val="1"/>
      <w:marLeft w:val="0"/>
      <w:marRight w:val="0"/>
      <w:marTop w:val="0"/>
      <w:marBottom w:val="0"/>
      <w:divBdr>
        <w:top w:val="none" w:sz="0" w:space="0" w:color="auto"/>
        <w:left w:val="none" w:sz="0" w:space="0" w:color="auto"/>
        <w:bottom w:val="none" w:sz="0" w:space="0" w:color="auto"/>
        <w:right w:val="none" w:sz="0" w:space="0" w:color="auto"/>
      </w:divBdr>
    </w:div>
    <w:div w:id="1953514712">
      <w:bodyDiv w:val="1"/>
      <w:marLeft w:val="0"/>
      <w:marRight w:val="0"/>
      <w:marTop w:val="0"/>
      <w:marBottom w:val="0"/>
      <w:divBdr>
        <w:top w:val="none" w:sz="0" w:space="0" w:color="auto"/>
        <w:left w:val="none" w:sz="0" w:space="0" w:color="auto"/>
        <w:bottom w:val="none" w:sz="0" w:space="0" w:color="auto"/>
        <w:right w:val="none" w:sz="0" w:space="0" w:color="auto"/>
      </w:divBdr>
      <w:divsChild>
        <w:div w:id="568155489">
          <w:marLeft w:val="547"/>
          <w:marRight w:val="0"/>
          <w:marTop w:val="96"/>
          <w:marBottom w:val="0"/>
          <w:divBdr>
            <w:top w:val="none" w:sz="0" w:space="0" w:color="auto"/>
            <w:left w:val="none" w:sz="0" w:space="0" w:color="auto"/>
            <w:bottom w:val="none" w:sz="0" w:space="0" w:color="auto"/>
            <w:right w:val="none" w:sz="0" w:space="0" w:color="auto"/>
          </w:divBdr>
        </w:div>
      </w:divsChild>
    </w:div>
    <w:div w:id="1972205396">
      <w:bodyDiv w:val="1"/>
      <w:marLeft w:val="0"/>
      <w:marRight w:val="0"/>
      <w:marTop w:val="0"/>
      <w:marBottom w:val="0"/>
      <w:divBdr>
        <w:top w:val="none" w:sz="0" w:space="0" w:color="auto"/>
        <w:left w:val="none" w:sz="0" w:space="0" w:color="auto"/>
        <w:bottom w:val="none" w:sz="0" w:space="0" w:color="auto"/>
        <w:right w:val="none" w:sz="0" w:space="0" w:color="auto"/>
      </w:divBdr>
      <w:divsChild>
        <w:div w:id="556941070">
          <w:marLeft w:val="1166"/>
          <w:marRight w:val="0"/>
          <w:marTop w:val="86"/>
          <w:marBottom w:val="0"/>
          <w:divBdr>
            <w:top w:val="none" w:sz="0" w:space="0" w:color="auto"/>
            <w:left w:val="none" w:sz="0" w:space="0" w:color="auto"/>
            <w:bottom w:val="none" w:sz="0" w:space="0" w:color="auto"/>
            <w:right w:val="none" w:sz="0" w:space="0" w:color="auto"/>
          </w:divBdr>
        </w:div>
        <w:div w:id="807478198">
          <w:marLeft w:val="1166"/>
          <w:marRight w:val="0"/>
          <w:marTop w:val="86"/>
          <w:marBottom w:val="0"/>
          <w:divBdr>
            <w:top w:val="none" w:sz="0" w:space="0" w:color="auto"/>
            <w:left w:val="none" w:sz="0" w:space="0" w:color="auto"/>
            <w:bottom w:val="none" w:sz="0" w:space="0" w:color="auto"/>
            <w:right w:val="none" w:sz="0" w:space="0" w:color="auto"/>
          </w:divBdr>
        </w:div>
        <w:div w:id="526647441">
          <w:marLeft w:val="1166"/>
          <w:marRight w:val="0"/>
          <w:marTop w:val="86"/>
          <w:marBottom w:val="0"/>
          <w:divBdr>
            <w:top w:val="none" w:sz="0" w:space="0" w:color="auto"/>
            <w:left w:val="none" w:sz="0" w:space="0" w:color="auto"/>
            <w:bottom w:val="none" w:sz="0" w:space="0" w:color="auto"/>
            <w:right w:val="none" w:sz="0" w:space="0" w:color="auto"/>
          </w:divBdr>
        </w:div>
        <w:div w:id="1928148827">
          <w:marLeft w:val="1166"/>
          <w:marRight w:val="0"/>
          <w:marTop w:val="86"/>
          <w:marBottom w:val="0"/>
          <w:divBdr>
            <w:top w:val="none" w:sz="0" w:space="0" w:color="auto"/>
            <w:left w:val="none" w:sz="0" w:space="0" w:color="auto"/>
            <w:bottom w:val="none" w:sz="0" w:space="0" w:color="auto"/>
            <w:right w:val="none" w:sz="0" w:space="0" w:color="auto"/>
          </w:divBdr>
        </w:div>
        <w:div w:id="724524104">
          <w:marLeft w:val="1166"/>
          <w:marRight w:val="0"/>
          <w:marTop w:val="86"/>
          <w:marBottom w:val="0"/>
          <w:divBdr>
            <w:top w:val="none" w:sz="0" w:space="0" w:color="auto"/>
            <w:left w:val="none" w:sz="0" w:space="0" w:color="auto"/>
            <w:bottom w:val="none" w:sz="0" w:space="0" w:color="auto"/>
            <w:right w:val="none" w:sz="0" w:space="0" w:color="auto"/>
          </w:divBdr>
        </w:div>
        <w:div w:id="1088040858">
          <w:marLeft w:val="1166"/>
          <w:marRight w:val="0"/>
          <w:marTop w:val="86"/>
          <w:marBottom w:val="0"/>
          <w:divBdr>
            <w:top w:val="none" w:sz="0" w:space="0" w:color="auto"/>
            <w:left w:val="none" w:sz="0" w:space="0" w:color="auto"/>
            <w:bottom w:val="none" w:sz="0" w:space="0" w:color="auto"/>
            <w:right w:val="none" w:sz="0" w:space="0" w:color="auto"/>
          </w:divBdr>
        </w:div>
        <w:div w:id="247227002">
          <w:marLeft w:val="1166"/>
          <w:marRight w:val="0"/>
          <w:marTop w:val="86"/>
          <w:marBottom w:val="0"/>
          <w:divBdr>
            <w:top w:val="none" w:sz="0" w:space="0" w:color="auto"/>
            <w:left w:val="none" w:sz="0" w:space="0" w:color="auto"/>
            <w:bottom w:val="none" w:sz="0" w:space="0" w:color="auto"/>
            <w:right w:val="none" w:sz="0" w:space="0" w:color="auto"/>
          </w:divBdr>
        </w:div>
        <w:div w:id="805583148">
          <w:marLeft w:val="1166"/>
          <w:marRight w:val="0"/>
          <w:marTop w:val="86"/>
          <w:marBottom w:val="0"/>
          <w:divBdr>
            <w:top w:val="none" w:sz="0" w:space="0" w:color="auto"/>
            <w:left w:val="none" w:sz="0" w:space="0" w:color="auto"/>
            <w:bottom w:val="none" w:sz="0" w:space="0" w:color="auto"/>
            <w:right w:val="none" w:sz="0" w:space="0" w:color="auto"/>
          </w:divBdr>
        </w:div>
      </w:divsChild>
    </w:div>
    <w:div w:id="2104180775">
      <w:bodyDiv w:val="1"/>
      <w:marLeft w:val="0"/>
      <w:marRight w:val="0"/>
      <w:marTop w:val="0"/>
      <w:marBottom w:val="0"/>
      <w:divBdr>
        <w:top w:val="none" w:sz="0" w:space="0" w:color="auto"/>
        <w:left w:val="none" w:sz="0" w:space="0" w:color="auto"/>
        <w:bottom w:val="none" w:sz="0" w:space="0" w:color="auto"/>
        <w:right w:val="none" w:sz="0" w:space="0" w:color="auto"/>
      </w:divBdr>
    </w:div>
    <w:div w:id="2124107194">
      <w:bodyDiv w:val="1"/>
      <w:marLeft w:val="0"/>
      <w:marRight w:val="0"/>
      <w:marTop w:val="0"/>
      <w:marBottom w:val="0"/>
      <w:divBdr>
        <w:top w:val="none" w:sz="0" w:space="0" w:color="auto"/>
        <w:left w:val="none" w:sz="0" w:space="0" w:color="auto"/>
        <w:bottom w:val="none" w:sz="0" w:space="0" w:color="auto"/>
        <w:right w:val="none" w:sz="0" w:space="0" w:color="auto"/>
      </w:divBdr>
    </w:div>
    <w:div w:id="2132548322">
      <w:bodyDiv w:val="1"/>
      <w:marLeft w:val="0"/>
      <w:marRight w:val="0"/>
      <w:marTop w:val="0"/>
      <w:marBottom w:val="0"/>
      <w:divBdr>
        <w:top w:val="none" w:sz="0" w:space="0" w:color="auto"/>
        <w:left w:val="none" w:sz="0" w:space="0" w:color="auto"/>
        <w:bottom w:val="none" w:sz="0" w:space="0" w:color="auto"/>
        <w:right w:val="none" w:sz="0" w:space="0" w:color="auto"/>
      </w:divBdr>
      <w:divsChild>
        <w:div w:id="1880432336">
          <w:marLeft w:val="547"/>
          <w:marRight w:val="0"/>
          <w:marTop w:val="77"/>
          <w:marBottom w:val="0"/>
          <w:divBdr>
            <w:top w:val="none" w:sz="0" w:space="0" w:color="auto"/>
            <w:left w:val="none" w:sz="0" w:space="0" w:color="auto"/>
            <w:bottom w:val="none" w:sz="0" w:space="0" w:color="auto"/>
            <w:right w:val="none" w:sz="0" w:space="0" w:color="auto"/>
          </w:divBdr>
        </w:div>
        <w:div w:id="1842816604">
          <w:marLeft w:val="547"/>
          <w:marRight w:val="0"/>
          <w:marTop w:val="77"/>
          <w:marBottom w:val="0"/>
          <w:divBdr>
            <w:top w:val="none" w:sz="0" w:space="0" w:color="auto"/>
            <w:left w:val="none" w:sz="0" w:space="0" w:color="auto"/>
            <w:bottom w:val="none" w:sz="0" w:space="0" w:color="auto"/>
            <w:right w:val="none" w:sz="0" w:space="0" w:color="auto"/>
          </w:divBdr>
        </w:div>
        <w:div w:id="1864782445">
          <w:marLeft w:val="547"/>
          <w:marRight w:val="0"/>
          <w:marTop w:val="77"/>
          <w:marBottom w:val="0"/>
          <w:divBdr>
            <w:top w:val="none" w:sz="0" w:space="0" w:color="auto"/>
            <w:left w:val="none" w:sz="0" w:space="0" w:color="auto"/>
            <w:bottom w:val="none" w:sz="0" w:space="0" w:color="auto"/>
            <w:right w:val="none" w:sz="0" w:space="0" w:color="auto"/>
          </w:divBdr>
        </w:div>
        <w:div w:id="353001515">
          <w:marLeft w:val="547"/>
          <w:marRight w:val="0"/>
          <w:marTop w:val="77"/>
          <w:marBottom w:val="0"/>
          <w:divBdr>
            <w:top w:val="none" w:sz="0" w:space="0" w:color="auto"/>
            <w:left w:val="none" w:sz="0" w:space="0" w:color="auto"/>
            <w:bottom w:val="none" w:sz="0" w:space="0" w:color="auto"/>
            <w:right w:val="none" w:sz="0" w:space="0" w:color="auto"/>
          </w:divBdr>
        </w:div>
      </w:divsChild>
    </w:div>
    <w:div w:id="213655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hyperlink" Target="https://www.visa.ca/en_CA/support/small-business/interchange.htm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cid:image001.png@01D3D0AF.E54B551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banxico.org.mx/sistemas-de-pago/servicios/tarifas-y-comisiones/comisiones-que-cobran-los-titulares-de-marca-en-op/%7B125F2615-CF1C-6F7D-140D-4C9119743D40%7D.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usa.visa.com/dam/VCOM/global/support-legal/documents/visa-usa-interchange-reimbursement-fees-2017-apri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E12319\AppData\Local\Microsoft\Windows\INetCache\Content.Outlook\O7Q5CJO9\Libro5.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756515470777406E-2"/>
          <c:y val="6.3191230207064505E-2"/>
          <c:w val="0.85282799157147604"/>
          <c:h val="0.78664505548255903"/>
        </c:manualLayout>
      </c:layout>
      <c:barChart>
        <c:barDir val="col"/>
        <c:grouping val="clustered"/>
        <c:varyColors val="0"/>
        <c:ser>
          <c:idx val="0"/>
          <c:order val="0"/>
          <c:spPr>
            <a:solidFill>
              <a:schemeClr val="accent5">
                <a:lumMod val="5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Hoja1!$G$5:$G$10</c:f>
              <c:numCache>
                <c:formatCode>0.0000%</c:formatCode>
                <c:ptCount val="6"/>
                <c:pt idx="0">
                  <c:v>2.0000000000000001E-4</c:v>
                </c:pt>
                <c:pt idx="1">
                  <c:v>2.9999999999999997E-4</c:v>
                </c:pt>
                <c:pt idx="2">
                  <c:v>4.0000000000000002E-4</c:v>
                </c:pt>
                <c:pt idx="3">
                  <c:v>5.0000000000000001E-4</c:v>
                </c:pt>
                <c:pt idx="4">
                  <c:v>5.9999999999999995E-4</c:v>
                </c:pt>
                <c:pt idx="5">
                  <c:v>6.9999999999999999E-4</c:v>
                </c:pt>
              </c:numCache>
            </c:numRef>
          </c:cat>
          <c:val>
            <c:numRef>
              <c:f>Hoja1!$K$5:$K$10</c:f>
              <c:numCache>
                <c:formatCode>0%</c:formatCode>
                <c:ptCount val="6"/>
                <c:pt idx="0">
                  <c:v>8.8422391857506402E-2</c:v>
                </c:pt>
                <c:pt idx="1">
                  <c:v>0.27989821882951699</c:v>
                </c:pt>
                <c:pt idx="2">
                  <c:v>0.48536895674300301</c:v>
                </c:pt>
                <c:pt idx="3">
                  <c:v>0.112595419847328</c:v>
                </c:pt>
                <c:pt idx="4">
                  <c:v>1.97201017811705E-2</c:v>
                </c:pt>
                <c:pt idx="5">
                  <c:v>4.4529262086514003E-3</c:v>
                </c:pt>
              </c:numCache>
            </c:numRef>
          </c:val>
          <c:extLst xmlns:c16r2="http://schemas.microsoft.com/office/drawing/2015/06/chart">
            <c:ext xmlns:c16="http://schemas.microsoft.com/office/drawing/2014/chart" uri="{C3380CC4-5D6E-409C-BE32-E72D297353CC}">
              <c16:uniqueId val="{00000000-BC64-492F-8C01-31E048EF5878}"/>
            </c:ext>
          </c:extLst>
        </c:ser>
        <c:dLbls>
          <c:showLegendKey val="0"/>
          <c:showVal val="0"/>
          <c:showCatName val="0"/>
          <c:showSerName val="0"/>
          <c:showPercent val="0"/>
          <c:showBubbleSize val="0"/>
        </c:dLbls>
        <c:gapWidth val="80"/>
        <c:overlap val="-27"/>
        <c:axId val="-822839248"/>
        <c:axId val="-822852848"/>
      </c:barChart>
      <c:catAx>
        <c:axId val="-822839248"/>
        <c:scaling>
          <c:orientation val="minMax"/>
        </c:scaling>
        <c:delete val="0"/>
        <c:axPos val="b"/>
        <c:numFmt formatCode="0.0000%" sourceLinked="1"/>
        <c:majorTickMark val="none"/>
        <c:minorTickMark val="none"/>
        <c:tickLblPos val="nextTo"/>
        <c:spPr>
          <a:noFill/>
          <a:ln w="9525" cap="flat" cmpd="sng" algn="ctr">
            <a:solidFill>
              <a:schemeClr val="tx1">
                <a:lumMod val="15000"/>
                <a:lumOff val="85000"/>
              </a:schemeClr>
            </a:solidFill>
            <a:round/>
          </a:ln>
          <a:effectLst/>
        </c:spPr>
        <c:txPr>
          <a:bodyPr rot="-2880000" spcFirstLastPara="1" vertOverflow="ellipsis"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822852848"/>
        <c:crosses val="autoZero"/>
        <c:auto val="1"/>
        <c:lblAlgn val="ctr"/>
        <c:lblOffset val="100"/>
        <c:noMultiLvlLbl val="0"/>
      </c:catAx>
      <c:valAx>
        <c:axId val="-822852848"/>
        <c:scaling>
          <c:orientation val="minMax"/>
          <c:max val="0.5"/>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22839248"/>
        <c:crosses val="autoZero"/>
        <c:crossBetween val="between"/>
        <c:majorUnit val="0.1"/>
        <c:minorUnit val="0.0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0.8715</cdr:x>
      <cdr:y>0.84284</cdr:y>
    </cdr:from>
    <cdr:to>
      <cdr:x>0.92256</cdr:x>
      <cdr:y>0.99955</cdr:y>
    </cdr:to>
    <cdr:sp macro="" textlink="">
      <cdr:nvSpPr>
        <cdr:cNvPr id="7" name="Cuadro de texto 2"/>
        <cdr:cNvSpPr txBox="1">
          <a:spLocks xmlns:a="http://schemas.openxmlformats.org/drawingml/2006/main" noChangeArrowheads="1"/>
        </cdr:cNvSpPr>
      </cdr:nvSpPr>
      <cdr:spPr bwMode="auto">
        <a:xfrm xmlns:a="http://schemas.openxmlformats.org/drawingml/2006/main" rot="18659003">
          <a:off x="2084455" y="2336119"/>
          <a:ext cx="408499" cy="1302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18000" tIns="18000" rIns="18000" bIns="18000" anchor="t" anchorCtr="0">
          <a:spAutoFit/>
        </a:bodyPr>
        <a:lstStyle xmlns:a="http://schemas.openxmlformats.org/drawingml/2006/main"/>
        <a:p xmlns:a="http://schemas.openxmlformats.org/drawingml/2006/main">
          <a:pPr algn="ctr"/>
          <a:r>
            <a:rPr lang="es-MX" sz="600"/>
            <a:t>y mayor</a:t>
          </a:r>
        </a:p>
      </cdr:txBody>
    </cdr:sp>
  </cdr:relSizeAnchor>
  <cdr:relSizeAnchor xmlns:cdr="http://schemas.openxmlformats.org/drawingml/2006/chartDrawing">
    <cdr:from>
      <cdr:x>0.15282</cdr:x>
      <cdr:y>0.84329</cdr:y>
    </cdr:from>
    <cdr:to>
      <cdr:x>0.20388</cdr:x>
      <cdr:y>1</cdr:y>
    </cdr:to>
    <cdr:sp macro="" textlink="">
      <cdr:nvSpPr>
        <cdr:cNvPr id="8" name="Cuadro de texto 2"/>
        <cdr:cNvSpPr txBox="1">
          <a:spLocks xmlns:a="http://schemas.openxmlformats.org/drawingml/2006/main" noChangeArrowheads="1"/>
        </cdr:cNvSpPr>
      </cdr:nvSpPr>
      <cdr:spPr bwMode="auto">
        <a:xfrm xmlns:a="http://schemas.openxmlformats.org/drawingml/2006/main" rot="18659003">
          <a:off x="250797" y="2337281"/>
          <a:ext cx="408499" cy="1302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18000" tIns="18000" rIns="18000" bIns="18000" anchor="t" anchorCtr="0">
          <a:spAutoFit/>
        </a:bodyPr>
        <a:lstStyle xmlns:a="http://schemas.openxmlformats.org/drawingml/2006/main"/>
        <a:p xmlns:a="http://schemas.openxmlformats.org/drawingml/2006/main">
          <a:pPr algn="ctr"/>
          <a:r>
            <a:rPr lang="es-MX" sz="600"/>
            <a:t>y menor</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70AA8A39756F145812D339B432021BB" ma:contentTypeVersion="" ma:contentTypeDescription="Crear nuevo documento." ma:contentTypeScope="" ma:versionID="b3f114726cc54457b0b68c8754c5859e">
  <xsd:schema xmlns:xsd="http://www.w3.org/2001/XMLSchema" xmlns:xs="http://www.w3.org/2001/XMLSchema" xmlns:p="http://schemas.microsoft.com/office/2006/metadata/properties" xmlns:ns2="b8051d75-15e2-46d2-9ddd-d74b9e0ee2ee" targetNamespace="http://schemas.microsoft.com/office/2006/metadata/properties" ma:root="true" ma:fieldsID="699d813139e87f06fee7a0d5522aa718" ns2:_="">
    <xsd:import namespace="b8051d75-15e2-46d2-9ddd-d74b9e0ee2ee"/>
    <xsd:element name="properties">
      <xsd:complexType>
        <xsd:sequence>
          <xsd:element name="documentManagement">
            <xsd:complexType>
              <xsd:all>
                <xsd:element ref="ns2:_x00c1_reas_x0020_participantes" minOccurs="0"/>
                <xsd:element ref="ns2:_x00c1_rea_x0020_participan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1d75-15e2-46d2-9ddd-d74b9e0ee2ee" elementFormDefault="qualified">
    <xsd:import namespace="http://schemas.microsoft.com/office/2006/documentManagement/types"/>
    <xsd:import namespace="http://schemas.microsoft.com/office/infopath/2007/PartnerControls"/>
    <xsd:element name="_x00c1_reas_x0020_participantes" ma:index="8" nillable="true" ma:displayName="Áreas participantes" ma:internalName="_x00c1_reas_x0020_participantes">
      <xsd:simpleType>
        <xsd:restriction base="dms:Note">
          <xsd:maxLength value="255"/>
        </xsd:restriction>
      </xsd:simpleType>
    </xsd:element>
    <xsd:element name="_x00c1_rea_x0020_participante" ma:index="9" nillable="true" ma:displayName="Área participante" ma:internalName="_x00c1_rea_x0020_participant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c1_rea_x0020_participante xmlns="b8051d75-15e2-46d2-9ddd-d74b9e0ee2ee">DGASF</_x00c1_rea_x0020_participante>
    <_x00c1_reas_x0020_participantes xmlns="b8051d75-15e2-46d2-9ddd-d74b9e0ee2ee">DGASF</_x00c1_reas_x0020_participante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EADDE-49AA-41F1-B121-3DC3A2373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51d75-15e2-46d2-9ddd-d74b9e0ee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55EE03-4E61-4DA9-AA95-E2A2F8E3D9F7}">
  <ds:schemaRefs>
    <ds:schemaRef ds:uri="http://purl.org/dc/terms/"/>
    <ds:schemaRef ds:uri="http://www.w3.org/XML/1998/namespace"/>
    <ds:schemaRef ds:uri="http://schemas.openxmlformats.org/package/2006/metadata/core-properties"/>
    <ds:schemaRef ds:uri="b8051d75-15e2-46d2-9ddd-d74b9e0ee2ee"/>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58CE9C09-8FB8-48C6-81D4-CF797661DDB0}">
  <ds:schemaRefs>
    <ds:schemaRef ds:uri="http://schemas.microsoft.com/sharepoint/v3/contenttype/forms"/>
  </ds:schemaRefs>
</ds:datastoreItem>
</file>

<file path=customXml/itemProps4.xml><?xml version="1.0" encoding="utf-8"?>
<ds:datastoreItem xmlns:ds="http://schemas.openxmlformats.org/officeDocument/2006/customXml" ds:itemID="{49BC091C-D127-4BFD-9F82-D6EB277D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3109</Words>
  <Characters>17301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Reporte de comentarios</vt:lpstr>
    </vt:vector>
  </TitlesOfParts>
  <Company>Banco de México</Company>
  <LinksUpToDate>false</LinksUpToDate>
  <CharactersWithSpaces>20370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 de comentarios</dc:title>
  <dc:creator>Escobar Tarinda Rebeca</dc:creator>
  <cp:keywords/>
  <cp:lastModifiedBy>Dirección de Regulación y Supervisión</cp:lastModifiedBy>
  <cp:revision>3</cp:revision>
  <cp:lastPrinted>2018-05-31T22:08:00Z</cp:lastPrinted>
  <dcterms:created xsi:type="dcterms:W3CDTF">2018-07-18T15:21:00Z</dcterms:created>
  <dcterms:modified xsi:type="dcterms:W3CDTF">2018-07-18T15:25:00Z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e19be938-1410-4457-8c12-80a988dfe3e6</vt:lpwstr>
  </property>
  <property fmtid="{D5CDD505-2E9C-101B-9397-08002B2CF9AE}" pid="3" name="ContentTypeId">
    <vt:lpwstr>0x010100670AA8A39756F145812D339B432021BB</vt:lpwstr>
  </property>
  <property fmtid="{D5CDD505-2E9C-101B-9397-08002B2CF9AE}" pid="4" name="Evento">
    <vt:lpwstr/>
  </property>
  <property fmtid="{D5CDD505-2E9C-101B-9397-08002B2CF9AE}" pid="5" name="URL">
    <vt:lpwstr/>
  </property>
  <property fmtid="{D5CDD505-2E9C-101B-9397-08002B2CF9AE}" pid="6" name="Sujetos obligados">
    <vt:lpwstr/>
  </property>
  <property fmtid="{D5CDD505-2E9C-101B-9397-08002B2CF9AE}" pid="7" name="Partes que suscriben">
    <vt:lpwstr/>
  </property>
  <property fmtid="{D5CDD505-2E9C-101B-9397-08002B2CF9AE}" pid="8" name="De">
    <vt:lpwstr/>
  </property>
  <property fmtid="{D5CDD505-2E9C-101B-9397-08002B2CF9AE}" pid="9" name="Para">
    <vt:lpwstr/>
  </property>
  <property fmtid="{D5CDD505-2E9C-101B-9397-08002B2CF9AE}" pid="10" name="Organo que sesiona">
    <vt:lpwstr/>
  </property>
  <property fmtid="{D5CDD505-2E9C-101B-9397-08002B2CF9AE}" pid="11" name="Order">
    <vt:r8>3658800</vt:r8>
  </property>
</Properties>
</file>